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0CB60" w14:textId="77777777" w:rsidR="00DE6A55" w:rsidRPr="000D157D" w:rsidRDefault="004E6136" w:rsidP="000D157D">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0D157D">
        <w:rPr>
          <w:rFonts w:asciiTheme="minorHAnsi" w:hAnsiTheme="minorHAnsi" w:cstheme="minorHAnsi"/>
          <w:b/>
          <w:sz w:val="28"/>
          <w:szCs w:val="28"/>
        </w:rPr>
        <w:t>Council Action Plans</w:t>
      </w:r>
    </w:p>
    <w:p w14:paraId="4A26E83B" w14:textId="77777777" w:rsidR="00DE6A55" w:rsidRPr="000D157D" w:rsidRDefault="00DE6A55" w:rsidP="000D157D">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8"/>
          <w:szCs w:val="28"/>
        </w:rPr>
      </w:pPr>
      <w:r w:rsidRPr="000D157D">
        <w:rPr>
          <w:rFonts w:asciiTheme="minorHAnsi" w:hAnsiTheme="minorHAnsi" w:cstheme="minorHAnsi"/>
          <w:color w:val="000000"/>
          <w:sz w:val="28"/>
          <w:szCs w:val="28"/>
        </w:rPr>
        <w:t>The strategic approaches to co-operative sector development that we found in councils, were either strategic regeneration programmes that included co-operative models as a key delivery mechanism, or they took a view of the current size, strengths and opportunities for their co-operative sector and planned targeted interventions to build on those areas. One thing that they have in common is political leadership. Council intervention is often through generic business support, financial business support or business support through their own council officers and Members.</w:t>
      </w:r>
    </w:p>
    <w:p w14:paraId="51A80EC7" w14:textId="77777777" w:rsidR="00860B2F" w:rsidRDefault="00860B2F" w:rsidP="00860B2F">
      <w:pPr>
        <w:rPr>
          <w:rFonts w:asciiTheme="minorHAnsi" w:hAnsiTheme="minorHAnsi" w:cstheme="minorHAnsi"/>
          <w:sz w:val="20"/>
          <w:szCs w:val="20"/>
        </w:rPr>
      </w:pPr>
    </w:p>
    <w:p w14:paraId="374BBEFC" w14:textId="77777777" w:rsidR="00DE6A55" w:rsidRPr="000D157D" w:rsidRDefault="004E6136" w:rsidP="000D157D">
      <w:pPr>
        <w:jc w:val="center"/>
        <w:rPr>
          <w:rFonts w:asciiTheme="minorHAnsi" w:hAnsiTheme="minorHAnsi" w:cstheme="minorHAnsi"/>
          <w:b/>
          <w:u w:val="single"/>
        </w:rPr>
      </w:pPr>
      <w:r w:rsidRPr="000D157D">
        <w:rPr>
          <w:rFonts w:asciiTheme="minorHAnsi" w:hAnsiTheme="minorHAnsi" w:cstheme="minorHAnsi"/>
          <w:b/>
          <w:u w:val="single"/>
        </w:rPr>
        <w:t>F</w:t>
      </w:r>
      <w:r w:rsidR="00DE6A55" w:rsidRPr="000D157D">
        <w:rPr>
          <w:rFonts w:asciiTheme="minorHAnsi" w:hAnsiTheme="minorHAnsi" w:cstheme="minorHAnsi"/>
          <w:b/>
          <w:u w:val="single"/>
        </w:rPr>
        <w:t>low chart for action plan development</w:t>
      </w:r>
    </w:p>
    <w:p w14:paraId="7D3AEA28" w14:textId="77777777" w:rsidR="000D157D" w:rsidRPr="000D157D" w:rsidRDefault="000D157D" w:rsidP="000D157D">
      <w:pPr>
        <w:jc w:val="center"/>
        <w:rPr>
          <w:rFonts w:asciiTheme="minorHAnsi" w:hAnsiTheme="minorHAnsi" w:cstheme="minorHAnsi"/>
          <w:b/>
        </w:rPr>
      </w:pPr>
    </w:p>
    <w:p w14:paraId="6FEAA974" w14:textId="3E0B9F4A" w:rsidR="00DE6A55" w:rsidRPr="000D157D" w:rsidRDefault="00DE6A55" w:rsidP="000D157D">
      <w:pPr>
        <w:jc w:val="center"/>
        <w:rPr>
          <w:rStyle w:val="A5"/>
          <w:rFonts w:asciiTheme="minorHAnsi" w:hAnsiTheme="minorHAnsi" w:cstheme="minorHAnsi"/>
          <w:sz w:val="24"/>
          <w:szCs w:val="24"/>
          <w:u w:val="none"/>
        </w:rPr>
      </w:pPr>
      <w:r w:rsidRPr="000D157D">
        <w:rPr>
          <w:rStyle w:val="A5"/>
          <w:rFonts w:asciiTheme="minorHAnsi" w:hAnsiTheme="minorHAnsi" w:cstheme="minorHAnsi"/>
          <w:sz w:val="24"/>
          <w:szCs w:val="24"/>
          <w:u w:val="none"/>
        </w:rPr>
        <w:t>Research and develop an understanding of the size and shape of your social economy / cooperative economy.</w:t>
      </w:r>
    </w:p>
    <w:p w14:paraId="1873B42A" w14:textId="5EEAA82E" w:rsidR="00DE6A55" w:rsidRPr="000D157D" w:rsidRDefault="000D157D" w:rsidP="000D157D">
      <w:pPr>
        <w:jc w:val="center"/>
        <w:rPr>
          <w:rStyle w:val="A5"/>
          <w:rFonts w:asciiTheme="minorHAnsi" w:hAnsiTheme="minorHAnsi" w:cstheme="minorHAnsi"/>
          <w:sz w:val="24"/>
          <w:szCs w:val="24"/>
          <w:u w:val="none"/>
        </w:rPr>
      </w:pPr>
      <w:r w:rsidRPr="000D157D">
        <w:rPr>
          <w:rFonts w:asciiTheme="minorHAnsi" w:hAnsiTheme="minorHAnsi" w:cstheme="minorHAnsi"/>
          <w:noProof/>
          <w:color w:val="000000"/>
          <w:lang w:eastAsia="en-GB"/>
        </w:rPr>
        <mc:AlternateContent>
          <mc:Choice Requires="wps">
            <w:drawing>
              <wp:anchor distT="0" distB="0" distL="114300" distR="114300" simplePos="0" relativeHeight="251659264" behindDoc="0" locked="0" layoutInCell="1" allowOverlap="1" wp14:anchorId="0E54B41D" wp14:editId="4A841D4F">
                <wp:simplePos x="0" y="0"/>
                <wp:positionH relativeFrom="column">
                  <wp:posOffset>2571750</wp:posOffset>
                </wp:positionH>
                <wp:positionV relativeFrom="paragraph">
                  <wp:posOffset>43815</wp:posOffset>
                </wp:positionV>
                <wp:extent cx="0" cy="266700"/>
                <wp:effectExtent l="76200" t="0" r="57150" b="57150"/>
                <wp:wrapNone/>
                <wp:docPr id="1" name="Straight Arrow Connector 1"/>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08620C" id="_x0000_t32" coordsize="21600,21600" o:spt="32" o:oned="t" path="m,l21600,21600e" filled="f">
                <v:path arrowok="t" fillok="f" o:connecttype="none"/>
                <o:lock v:ext="edit" shapetype="t"/>
              </v:shapetype>
              <v:shape id="Straight Arrow Connector 1" o:spid="_x0000_s1026" type="#_x0000_t32" style="position:absolute;margin-left:202.5pt;margin-top:3.45pt;width:0;height: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LnztwEAAMoDAAAOAAAAZHJzL2Uyb0RvYy54bWysU9uO0zAQfUfiHyy/06R9KChqug/dhRcE&#13;&#10;Ky4f4HXGiSXfZA9N8veMnTZFLEIC7cvElzlnzhxPDneTNewMMWnvWr7d1JyBk77Trm/592/v37zj&#13;&#10;LKFwnTDeQctnSPzu+PrVYQwN7PzgTQeREYlLzRhaPiCGpqqSHMCKtPEBHF0qH61A2sa+6qIYid2a&#13;&#10;alfX+2r0sQvRS0iJTu+XS34s/EqBxM9KJUBmWk7asMRY4lOO1fEgmj6KMGh5kSH+Q4UV2lHRlepe&#13;&#10;oGA/on5GZbWMPnmFG+lt5ZXSEkoP1M22/q2br4MIUHohc1JYbUovRys/nU/uMZINY0hNCo8xdzGp&#13;&#10;aPOX9LGpmDWvZsGETC6Hkk53+/3buvhY3XAhJvwA3rK8aHnCKHQ/4Mk7Ry/i47Z4Jc4fE1JlAl4B&#13;&#10;uahxOaLQ5sF1DOdAY4NRC9cbyO9F6TmlugkuK5wNLPAvoJjuSOJSpswSnExkZ0FTIKQEh9uVibIz&#13;&#10;TGljVmBd9P0VeMnPUChz9i/gFVEqe4cr2Grn45+q43SVrJb8qwNL39mCJ9/N5SmLNTQwxavLcOeJ&#13;&#10;/HVf4Ldf8PgTAAD//wMAUEsDBBQABgAIAAAAIQBdl23I4AAAAA0BAAAPAAAAZHJzL2Rvd25yZXYu&#13;&#10;eG1sTI/NbsIwEITvSH0Ha5F6A4efIghxEC2txJFCL72ZeJtEjdeRbcB9+27VQ3tZ7Wi0s/MVm2Q7&#13;&#10;cUUfWkcKJuMMBFLlTEu1grfTy2gJIkRNRneOUMEXBtiUd4NC58bd6BWvx1gLDqGQawVNjH0uZaga&#13;&#10;tDqMXY/E3ofzVkeWvpbG6xuH205Os2whrW6JPzS6x6cGq8/jxSp4POztdvfuE85mz/OQTm5K1V6p&#13;&#10;+2HarXls1yAipvh3AT8M3B9KLnZ2FzJBdArm2QMDRQWLFQj2f/WZl+UKZFnI/xTlNwAAAP//AwBQ&#13;&#10;SwECLQAUAAYACAAAACEAtoM4kv4AAADhAQAAEwAAAAAAAAAAAAAAAAAAAAAAW0NvbnRlbnRfVHlw&#13;&#10;ZXNdLnhtbFBLAQItABQABgAIAAAAIQA4/SH/1gAAAJQBAAALAAAAAAAAAAAAAAAAAC8BAABfcmVs&#13;&#10;cy8ucmVsc1BLAQItABQABgAIAAAAIQBAbLnztwEAAMoDAAAOAAAAAAAAAAAAAAAAAC4CAABkcnMv&#13;&#10;ZTJvRG9jLnhtbFBLAQItABQABgAIAAAAIQBdl23I4AAAAA0BAAAPAAAAAAAAAAAAAAAAABEEAABk&#13;&#10;cnMvZG93bnJldi54bWxQSwUGAAAAAAQABADzAAAAHgUAAAAA&#13;&#10;" strokecolor="#4579b8 [3044]">
                <v:stroke endarrow="block"/>
              </v:shape>
            </w:pict>
          </mc:Fallback>
        </mc:AlternateContent>
      </w:r>
    </w:p>
    <w:p w14:paraId="29D36DD3" w14:textId="77777777" w:rsidR="00DE6A55" w:rsidRPr="000D157D" w:rsidRDefault="00DE6A55" w:rsidP="000D157D">
      <w:pPr>
        <w:jc w:val="center"/>
        <w:rPr>
          <w:rStyle w:val="A5"/>
          <w:rFonts w:asciiTheme="minorHAnsi" w:hAnsiTheme="minorHAnsi" w:cstheme="minorHAnsi"/>
          <w:sz w:val="24"/>
          <w:szCs w:val="24"/>
          <w:u w:val="none"/>
        </w:rPr>
      </w:pPr>
    </w:p>
    <w:p w14:paraId="2F2904D4" w14:textId="77777777" w:rsidR="00DE6A55" w:rsidRPr="000D157D" w:rsidRDefault="00DE6A55" w:rsidP="000D157D">
      <w:pPr>
        <w:jc w:val="center"/>
        <w:rPr>
          <w:rStyle w:val="A5"/>
          <w:rFonts w:asciiTheme="minorHAnsi" w:hAnsiTheme="minorHAnsi" w:cstheme="minorHAnsi"/>
          <w:sz w:val="24"/>
          <w:szCs w:val="24"/>
          <w:u w:val="none"/>
        </w:rPr>
      </w:pPr>
      <w:r w:rsidRPr="000D157D">
        <w:rPr>
          <w:rStyle w:val="A5"/>
          <w:rFonts w:asciiTheme="minorHAnsi" w:hAnsiTheme="minorHAnsi" w:cstheme="minorHAnsi"/>
          <w:sz w:val="24"/>
          <w:szCs w:val="24"/>
          <w:u w:val="none"/>
        </w:rPr>
        <w:t>Map your current cooperative economy, preferably using the same mapping methodology used by Co-operatives UK. Number, Turnover, Employment and Membership.</w:t>
      </w:r>
    </w:p>
    <w:p w14:paraId="53AB164D" w14:textId="7F4C3C39" w:rsidR="00DE6A55" w:rsidRPr="000D157D" w:rsidRDefault="000D157D" w:rsidP="000D157D">
      <w:pPr>
        <w:jc w:val="center"/>
        <w:rPr>
          <w:rStyle w:val="A5"/>
          <w:rFonts w:asciiTheme="minorHAnsi" w:hAnsiTheme="minorHAnsi" w:cstheme="minorHAnsi"/>
          <w:sz w:val="24"/>
          <w:szCs w:val="24"/>
          <w:u w:val="none"/>
        </w:rPr>
      </w:pPr>
      <w:r w:rsidRPr="000D157D">
        <w:rPr>
          <w:rFonts w:asciiTheme="minorHAnsi" w:hAnsiTheme="minorHAnsi" w:cstheme="minorHAnsi"/>
          <w:noProof/>
          <w:color w:val="000000"/>
          <w:lang w:eastAsia="en-GB"/>
        </w:rPr>
        <mc:AlternateContent>
          <mc:Choice Requires="wps">
            <w:drawing>
              <wp:anchor distT="0" distB="0" distL="114300" distR="114300" simplePos="0" relativeHeight="251661312" behindDoc="0" locked="0" layoutInCell="1" allowOverlap="1" wp14:anchorId="0BE5065A" wp14:editId="5EB6EEFD">
                <wp:simplePos x="0" y="0"/>
                <wp:positionH relativeFrom="column">
                  <wp:posOffset>2571750</wp:posOffset>
                </wp:positionH>
                <wp:positionV relativeFrom="paragraph">
                  <wp:posOffset>6985</wp:posOffset>
                </wp:positionV>
                <wp:extent cx="0" cy="266700"/>
                <wp:effectExtent l="76200" t="0" r="57150" b="57150"/>
                <wp:wrapNone/>
                <wp:docPr id="2" name="Straight Arrow Connector 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E9A0DC" id="Straight Arrow Connector 2" o:spid="_x0000_s1026" type="#_x0000_t32" style="position:absolute;margin-left:202.5pt;margin-top:.55pt;width:0;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LnztwEAAMoDAAAOAAAAZHJzL2Uyb0RvYy54bWysU9uO0zAQfUfiHyy/06R9KChqug/dhRcE&#13;&#10;Ky4f4HXGiSXfZA9N8veMnTZFLEIC7cvElzlnzhxPDneTNewMMWnvWr7d1JyBk77Trm/592/v37zj&#13;&#10;LKFwnTDeQctnSPzu+PrVYQwN7PzgTQeREYlLzRhaPiCGpqqSHMCKtPEBHF0qH61A2sa+6qIYid2a&#13;&#10;alfX+2r0sQvRS0iJTu+XS34s/EqBxM9KJUBmWk7asMRY4lOO1fEgmj6KMGh5kSH+Q4UV2lHRlepe&#13;&#10;oGA/on5GZbWMPnmFG+lt5ZXSEkoP1M22/q2br4MIUHohc1JYbUovRys/nU/uMZINY0hNCo8xdzGp&#13;&#10;aPOX9LGpmDWvZsGETC6Hkk53+/3buvhY3XAhJvwA3rK8aHnCKHQ/4Mk7Ry/i47Z4Jc4fE1JlAl4B&#13;&#10;uahxOaLQ5sF1DOdAY4NRC9cbyO9F6TmlugkuK5wNLPAvoJjuSOJSpswSnExkZ0FTIKQEh9uVibIz&#13;&#10;TGljVmBd9P0VeMnPUChz9i/gFVEqe4cr2Grn45+q43SVrJb8qwNL39mCJ9/N5SmLNTQwxavLcOeJ&#13;&#10;/HVf4Ldf8PgTAAD//wMAUEsDBBQABgAIAAAAIQBRySy33gAAAA0BAAAPAAAAZHJzL2Rvd25yZXYu&#13;&#10;eG1sTI9BT8MwDIXvSPsPkZG4sbTrQKhrOm0MpB1h48Ita0xb0ThVkm3h3+NpB7hYfvrk5/eqZbKD&#13;&#10;OKEPvSMF+TQDgdQ401Or4GP/ev8EIkRNRg+OUMEPBljWk5tKl8ad6R1Pu9gKNqFQagVdjGMpZWg6&#13;&#10;tDpM3YjE7Mt5qyNL30rj9ZnN7SBnWfYore6JP3R6xOcOm+/d0SpYv23tavPpExbFyzykvZtRs1Xq&#13;&#10;7jZtFjxWCxARU/y7gEsHzg81Bzu4I5kgBgXz7IELRQY5COZXfeClyEHWlfzfov4FAAD//wMAUEsB&#13;&#10;Ai0AFAAGAAgAAAAhALaDOJL+AAAA4QEAABMAAAAAAAAAAAAAAAAAAAAAAFtDb250ZW50X1R5cGVz&#13;&#10;XS54bWxQSwECLQAUAAYACAAAACEAOP0h/9YAAACUAQAACwAAAAAAAAAAAAAAAAAvAQAAX3JlbHMv&#13;&#10;LnJlbHNQSwECLQAUAAYACAAAACEAQGy587cBAADKAwAADgAAAAAAAAAAAAAAAAAuAgAAZHJzL2Uy&#13;&#10;b0RvYy54bWxQSwECLQAUAAYACAAAACEAUckst94AAAANAQAADwAAAAAAAAAAAAAAAAARBAAAZHJz&#13;&#10;L2Rvd25yZXYueG1sUEsFBgAAAAAEAAQA8wAAABwFAAAAAA==&#13;&#10;" strokecolor="#4579b8 [3044]">
                <v:stroke endarrow="block"/>
              </v:shape>
            </w:pict>
          </mc:Fallback>
        </mc:AlternateContent>
      </w:r>
    </w:p>
    <w:p w14:paraId="65836748" w14:textId="0517DB7F" w:rsidR="00DE6A55" w:rsidRPr="000D157D" w:rsidRDefault="00DE6A55" w:rsidP="000D157D">
      <w:pPr>
        <w:jc w:val="center"/>
        <w:rPr>
          <w:rStyle w:val="A5"/>
          <w:rFonts w:asciiTheme="minorHAnsi" w:hAnsiTheme="minorHAnsi" w:cstheme="minorHAnsi"/>
          <w:sz w:val="24"/>
          <w:szCs w:val="24"/>
          <w:u w:val="none"/>
        </w:rPr>
      </w:pPr>
    </w:p>
    <w:p w14:paraId="7D1E10CA" w14:textId="3D8C7A65" w:rsidR="00DE6A55" w:rsidRPr="000D157D" w:rsidRDefault="00DE6A55" w:rsidP="000D157D">
      <w:pPr>
        <w:jc w:val="center"/>
        <w:rPr>
          <w:rFonts w:asciiTheme="minorHAnsi" w:hAnsiTheme="minorHAnsi" w:cstheme="minorHAnsi"/>
        </w:rPr>
      </w:pPr>
      <w:r w:rsidRPr="000D157D">
        <w:rPr>
          <w:rFonts w:asciiTheme="minorHAnsi" w:hAnsiTheme="minorHAnsi" w:cstheme="minorHAnsi"/>
        </w:rPr>
        <w:t>Review the Co-operatives UK data available on the UK-wide co-operative sector.</w:t>
      </w:r>
    </w:p>
    <w:p w14:paraId="05771B35" w14:textId="5140532D" w:rsidR="00DE6A55" w:rsidRPr="000D157D" w:rsidRDefault="000D157D" w:rsidP="000D157D">
      <w:pPr>
        <w:jc w:val="center"/>
        <w:rPr>
          <w:rFonts w:asciiTheme="minorHAnsi" w:hAnsiTheme="minorHAnsi" w:cstheme="minorHAnsi"/>
        </w:rPr>
      </w:pPr>
      <w:r w:rsidRPr="000D157D">
        <w:rPr>
          <w:rFonts w:asciiTheme="minorHAnsi" w:hAnsiTheme="minorHAnsi" w:cstheme="minorHAnsi"/>
          <w:noProof/>
          <w:color w:val="000000"/>
          <w:lang w:eastAsia="en-GB"/>
        </w:rPr>
        <mc:AlternateContent>
          <mc:Choice Requires="wps">
            <w:drawing>
              <wp:anchor distT="0" distB="0" distL="114300" distR="114300" simplePos="0" relativeHeight="251663360" behindDoc="0" locked="0" layoutInCell="1" allowOverlap="1" wp14:anchorId="40662815" wp14:editId="59935270">
                <wp:simplePos x="0" y="0"/>
                <wp:positionH relativeFrom="column">
                  <wp:posOffset>2578100</wp:posOffset>
                </wp:positionH>
                <wp:positionV relativeFrom="paragraph">
                  <wp:posOffset>50800</wp:posOffset>
                </wp:positionV>
                <wp:extent cx="0" cy="266700"/>
                <wp:effectExtent l="76200" t="0" r="57150" b="57150"/>
                <wp:wrapNone/>
                <wp:docPr id="3" name="Straight Arrow Connector 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F3074A" id="Straight Arrow Connector 3" o:spid="_x0000_s1026" type="#_x0000_t32" style="position:absolute;margin-left:203pt;margin-top:4pt;width:0;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LnztwEAAMoDAAAOAAAAZHJzL2Uyb0RvYy54bWysU9uO0zAQfUfiHyy/06R9KChqug/dhRcE&#13;&#10;Ky4f4HXGiSXfZA9N8veMnTZFLEIC7cvElzlnzhxPDneTNewMMWnvWr7d1JyBk77Trm/592/v37zj&#13;&#10;LKFwnTDeQctnSPzu+PrVYQwN7PzgTQeREYlLzRhaPiCGpqqSHMCKtPEBHF0qH61A2sa+6qIYid2a&#13;&#10;alfX+2r0sQvRS0iJTu+XS34s/EqBxM9KJUBmWk7asMRY4lOO1fEgmj6KMGh5kSH+Q4UV2lHRlepe&#13;&#10;oGA/on5GZbWMPnmFG+lt5ZXSEkoP1M22/q2br4MIUHohc1JYbUovRys/nU/uMZINY0hNCo8xdzGp&#13;&#10;aPOX9LGpmDWvZsGETC6Hkk53+/3buvhY3XAhJvwA3rK8aHnCKHQ/4Mk7Ry/i47Z4Jc4fE1JlAl4B&#13;&#10;uahxOaLQ5sF1DOdAY4NRC9cbyO9F6TmlugkuK5wNLPAvoJjuSOJSpswSnExkZ0FTIKQEh9uVibIz&#13;&#10;TGljVmBd9P0VeMnPUChz9i/gFVEqe4cr2Grn45+q43SVrJb8qwNL39mCJ9/N5SmLNTQwxavLcOeJ&#13;&#10;/HVf4Ldf8PgTAAD//wMAUEsDBBQABgAIAAAAIQAopj3l3wAAAA0BAAAPAAAAZHJzL2Rvd25yZXYu&#13;&#10;eG1sTI/NTsMwEITvSLyDtUjcqN0fqiqNUxUKUo/QcuHmxksSNV5Httuat2cRB3rZ1Wi0s/OVq+x6&#13;&#10;ccYQO08axiMFAqn2tqNGw8f+9WEBIiZD1vSeUMM3RlhVtzelKay/0Dued6kRHEKxMBralIZCyli3&#13;&#10;6Ewc+QGJvS8fnEksQyNtMBcOd72cKDWXznTEH1oz4HOL9XF3chqe3rZuvfkMGafTl1nMez+heqv1&#13;&#10;/V3eLHmslyAS5vR/Ab8M3B8qLnbwJ7JR9Bpmas5AScOCF/t/+qDhUSmQVSmvKaofAAAA//8DAFBL&#13;&#10;AQItABQABgAIAAAAIQC2gziS/gAAAOEBAAATAAAAAAAAAAAAAAAAAAAAAABbQ29udGVudF9UeXBl&#13;&#10;c10ueG1sUEsBAi0AFAAGAAgAAAAhADj9If/WAAAAlAEAAAsAAAAAAAAAAAAAAAAALwEAAF9yZWxz&#13;&#10;Ly5yZWxzUEsBAi0AFAAGAAgAAAAhAEBsufO3AQAAygMAAA4AAAAAAAAAAAAAAAAALgIAAGRycy9l&#13;&#10;Mm9Eb2MueG1sUEsBAi0AFAAGAAgAAAAhACimPeXfAAAADQEAAA8AAAAAAAAAAAAAAAAAEQQAAGRy&#13;&#10;cy9kb3ducmV2LnhtbFBLBQYAAAAABAAEAPMAAAAdBQAAAAA=&#13;&#10;" strokecolor="#4579b8 [3044]">
                <v:stroke endarrow="block"/>
              </v:shape>
            </w:pict>
          </mc:Fallback>
        </mc:AlternateContent>
      </w:r>
    </w:p>
    <w:p w14:paraId="455B839D" w14:textId="47E2C2FE" w:rsidR="00DE6A55" w:rsidRPr="000D157D" w:rsidRDefault="00DE6A55" w:rsidP="000D157D">
      <w:pPr>
        <w:jc w:val="center"/>
        <w:rPr>
          <w:rFonts w:asciiTheme="minorHAnsi" w:hAnsiTheme="minorHAnsi" w:cstheme="minorHAnsi"/>
        </w:rPr>
      </w:pPr>
    </w:p>
    <w:p w14:paraId="62D50330" w14:textId="77777777" w:rsidR="00DE6A55" w:rsidRDefault="00DE6A55" w:rsidP="000D157D">
      <w:pPr>
        <w:jc w:val="center"/>
        <w:rPr>
          <w:rFonts w:asciiTheme="minorHAnsi" w:hAnsiTheme="minorHAnsi" w:cstheme="minorHAnsi"/>
        </w:rPr>
      </w:pPr>
      <w:r w:rsidRPr="000D157D">
        <w:rPr>
          <w:rFonts w:asciiTheme="minorHAnsi" w:hAnsiTheme="minorHAnsi" w:cstheme="minorHAnsi"/>
        </w:rPr>
        <w:t>Set realistic goals and milestones to grow your local co-operative economy to bring it in line with or ahead of the national benchmark.</w:t>
      </w:r>
    </w:p>
    <w:p w14:paraId="64B63A18" w14:textId="3DDF90EC" w:rsidR="00313FC2" w:rsidRDefault="00313FC2">
      <w:pPr>
        <w:rPr>
          <w:rFonts w:asciiTheme="minorHAnsi" w:hAnsiTheme="minorHAnsi" w:cstheme="minorHAnsi"/>
        </w:rPr>
      </w:pPr>
      <w:r>
        <w:rPr>
          <w:rFonts w:asciiTheme="minorHAnsi" w:hAnsiTheme="minorHAnsi" w:cstheme="minorHAnsi"/>
        </w:rPr>
        <w:br w:type="page"/>
      </w:r>
    </w:p>
    <w:p w14:paraId="44C77E48" w14:textId="77777777" w:rsidR="00313FC2" w:rsidRPr="000D157D" w:rsidRDefault="00313FC2" w:rsidP="000D157D">
      <w:pPr>
        <w:jc w:val="center"/>
        <w:rPr>
          <w:rFonts w:asciiTheme="minorHAnsi" w:hAnsiTheme="minorHAnsi" w:cstheme="minorHAnsi"/>
        </w:rPr>
      </w:pPr>
    </w:p>
    <w:p w14:paraId="20E82A85" w14:textId="77777777" w:rsidR="00DE6A55" w:rsidRPr="000D157D" w:rsidRDefault="00DE6A55" w:rsidP="00DE6A55"/>
    <w:p w14:paraId="05B4013E" w14:textId="77777777" w:rsidR="004E6136" w:rsidRPr="000D157D" w:rsidRDefault="00A92F3A" w:rsidP="004B2072">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0D157D">
        <w:rPr>
          <w:rFonts w:asciiTheme="minorHAnsi" w:hAnsiTheme="minorHAnsi" w:cstheme="minorHAnsi"/>
          <w:b/>
        </w:rPr>
        <w:t>Download: Mapping the co-operative economy</w:t>
      </w:r>
    </w:p>
    <w:p w14:paraId="65A06197" w14:textId="1CC06F1F" w:rsidR="00A92F3A" w:rsidRPr="000D157D" w:rsidRDefault="00A92F3A" w:rsidP="00A92F3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D157D">
        <w:rPr>
          <w:rFonts w:asciiTheme="minorHAnsi" w:hAnsiTheme="minorHAnsi" w:cstheme="minorHAnsi"/>
        </w:rPr>
        <w:t xml:space="preserve">This proposal was submitted to PCC by Co-operatives UK </w:t>
      </w:r>
      <w:r w:rsidR="00FF5A20">
        <w:rPr>
          <w:rFonts w:asciiTheme="minorHAnsi" w:hAnsiTheme="minorHAnsi" w:cstheme="minorHAnsi"/>
        </w:rPr>
        <w:t>to</w:t>
      </w:r>
      <w:r w:rsidRPr="000D157D">
        <w:rPr>
          <w:rFonts w:asciiTheme="minorHAnsi" w:hAnsiTheme="minorHAnsi" w:cstheme="minorHAnsi"/>
        </w:rPr>
        <w:t xml:space="preserve"> help map the current co-operative economy within PCC boundaries in preparation for a strategic action plan, it could be used to design a brief with the purpose of recruiting a consultant to map the co-operative economy of your council.</w:t>
      </w:r>
    </w:p>
    <w:p w14:paraId="54CCD54A" w14:textId="77777777" w:rsidR="004E6136" w:rsidRPr="000D157D" w:rsidRDefault="004E6136" w:rsidP="004B2072">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511F6640" w14:textId="307B5344" w:rsidR="004E6136" w:rsidRPr="000D157D" w:rsidRDefault="007722A3" w:rsidP="004B2072">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0D157D">
        <w:rPr>
          <w:rFonts w:asciiTheme="minorHAnsi" w:hAnsiTheme="minorHAnsi" w:cstheme="minorHAnsi"/>
          <w:b/>
        </w:rPr>
        <w:t>[TEMPLATE 3 Council Action Plans</w:t>
      </w:r>
      <w:r w:rsidR="00313FC2">
        <w:rPr>
          <w:rFonts w:asciiTheme="minorHAnsi" w:hAnsiTheme="minorHAnsi" w:cstheme="minorHAnsi"/>
          <w:b/>
        </w:rPr>
        <w:t>: C</w:t>
      </w:r>
      <w:r w:rsidRPr="000D157D">
        <w:rPr>
          <w:rFonts w:asciiTheme="minorHAnsi" w:hAnsiTheme="minorHAnsi" w:cstheme="minorHAnsi"/>
          <w:b/>
        </w:rPr>
        <w:t xml:space="preserve">onsultant </w:t>
      </w:r>
      <w:r w:rsidR="00313FC2">
        <w:rPr>
          <w:rFonts w:asciiTheme="minorHAnsi" w:hAnsiTheme="minorHAnsi" w:cstheme="minorHAnsi"/>
          <w:b/>
        </w:rPr>
        <w:t>S</w:t>
      </w:r>
      <w:r w:rsidRPr="000D157D">
        <w:rPr>
          <w:rFonts w:asciiTheme="minorHAnsi" w:hAnsiTheme="minorHAnsi" w:cstheme="minorHAnsi"/>
          <w:b/>
        </w:rPr>
        <w:t xml:space="preserve">pecification </w:t>
      </w:r>
      <w:r w:rsidR="00313FC2">
        <w:rPr>
          <w:rFonts w:asciiTheme="minorHAnsi" w:hAnsiTheme="minorHAnsi" w:cstheme="minorHAnsi"/>
          <w:b/>
        </w:rPr>
        <w:t>T</w:t>
      </w:r>
      <w:r w:rsidRPr="000D157D">
        <w:rPr>
          <w:rFonts w:asciiTheme="minorHAnsi" w:hAnsiTheme="minorHAnsi" w:cstheme="minorHAnsi"/>
          <w:b/>
        </w:rPr>
        <w:t>emplate</w:t>
      </w:r>
    </w:p>
    <w:p w14:paraId="3CA29472" w14:textId="619A8BC6" w:rsidR="004E6136" w:rsidRPr="000D157D" w:rsidRDefault="004E6136" w:rsidP="004E6136">
      <w:pPr>
        <w:rPr>
          <w:rFonts w:asciiTheme="minorHAnsi" w:hAnsiTheme="minorHAnsi" w:cstheme="minorHAnsi"/>
          <w:b/>
        </w:rPr>
      </w:pPr>
    </w:p>
    <w:p w14:paraId="4425A22B" w14:textId="77777777" w:rsidR="00DE6A55" w:rsidRPr="000D157D" w:rsidRDefault="004E6136" w:rsidP="004E6136">
      <w:pPr>
        <w:rPr>
          <w:rFonts w:asciiTheme="minorHAnsi" w:hAnsiTheme="minorHAnsi" w:cstheme="minorHAnsi"/>
          <w:b/>
        </w:rPr>
      </w:pPr>
      <w:r w:rsidRPr="000D157D">
        <w:rPr>
          <w:rFonts w:asciiTheme="minorHAnsi" w:hAnsiTheme="minorHAnsi" w:cstheme="minorHAnsi"/>
          <w:b/>
        </w:rPr>
        <w:t>Template: Action P</w:t>
      </w:r>
      <w:r w:rsidR="00DE6A55" w:rsidRPr="000D157D">
        <w:rPr>
          <w:rFonts w:asciiTheme="minorHAnsi" w:hAnsiTheme="minorHAnsi" w:cstheme="minorHAnsi"/>
          <w:b/>
        </w:rPr>
        <w:t>lan</w:t>
      </w:r>
    </w:p>
    <w:tbl>
      <w:tblPr>
        <w:tblStyle w:val="TableGrid"/>
        <w:tblW w:w="0" w:type="auto"/>
        <w:tblLook w:val="04A0" w:firstRow="1" w:lastRow="0" w:firstColumn="1" w:lastColumn="0" w:noHBand="0" w:noVBand="1"/>
      </w:tblPr>
      <w:tblGrid>
        <w:gridCol w:w="2074"/>
        <w:gridCol w:w="2074"/>
        <w:gridCol w:w="2074"/>
        <w:gridCol w:w="2075"/>
      </w:tblGrid>
      <w:tr w:rsidR="002435E0" w:rsidRPr="000D157D" w14:paraId="6E4A5758" w14:textId="77777777" w:rsidTr="002435E0">
        <w:tc>
          <w:tcPr>
            <w:tcW w:w="2074" w:type="dxa"/>
          </w:tcPr>
          <w:p w14:paraId="72CB33C5" w14:textId="77777777" w:rsidR="002435E0" w:rsidRPr="000D157D" w:rsidRDefault="002435E0" w:rsidP="004E6136">
            <w:pPr>
              <w:rPr>
                <w:rFonts w:asciiTheme="minorHAnsi" w:hAnsiTheme="minorHAnsi" w:cstheme="minorHAnsi"/>
              </w:rPr>
            </w:pPr>
          </w:p>
        </w:tc>
        <w:tc>
          <w:tcPr>
            <w:tcW w:w="2074" w:type="dxa"/>
          </w:tcPr>
          <w:p w14:paraId="788DF8D6" w14:textId="77777777" w:rsidR="002435E0" w:rsidRPr="000D157D" w:rsidRDefault="002435E0" w:rsidP="004E6136">
            <w:pPr>
              <w:rPr>
                <w:rFonts w:asciiTheme="minorHAnsi" w:hAnsiTheme="minorHAnsi" w:cstheme="minorHAnsi"/>
                <w:b/>
              </w:rPr>
            </w:pPr>
            <w:r w:rsidRPr="000D157D">
              <w:rPr>
                <w:rFonts w:asciiTheme="minorHAnsi" w:hAnsiTheme="minorHAnsi" w:cstheme="minorHAnsi"/>
                <w:b/>
              </w:rPr>
              <w:t>Finance</w:t>
            </w:r>
          </w:p>
        </w:tc>
        <w:tc>
          <w:tcPr>
            <w:tcW w:w="2074" w:type="dxa"/>
          </w:tcPr>
          <w:p w14:paraId="799015B6" w14:textId="77777777" w:rsidR="002435E0" w:rsidRPr="000D157D" w:rsidRDefault="002435E0" w:rsidP="004E6136">
            <w:pPr>
              <w:rPr>
                <w:rFonts w:asciiTheme="minorHAnsi" w:hAnsiTheme="minorHAnsi" w:cstheme="minorHAnsi"/>
                <w:b/>
              </w:rPr>
            </w:pPr>
            <w:r w:rsidRPr="000D157D">
              <w:rPr>
                <w:rFonts w:asciiTheme="minorHAnsi" w:hAnsiTheme="minorHAnsi" w:cstheme="minorHAnsi"/>
                <w:b/>
              </w:rPr>
              <w:t>Support</w:t>
            </w:r>
          </w:p>
        </w:tc>
        <w:tc>
          <w:tcPr>
            <w:tcW w:w="2075" w:type="dxa"/>
          </w:tcPr>
          <w:p w14:paraId="279DDD95" w14:textId="77777777" w:rsidR="002435E0" w:rsidRPr="000D157D" w:rsidRDefault="002435E0" w:rsidP="004E6136">
            <w:pPr>
              <w:rPr>
                <w:rFonts w:asciiTheme="minorHAnsi" w:hAnsiTheme="minorHAnsi" w:cstheme="minorHAnsi"/>
                <w:b/>
              </w:rPr>
            </w:pPr>
            <w:r w:rsidRPr="000D157D">
              <w:rPr>
                <w:rFonts w:asciiTheme="minorHAnsi" w:hAnsiTheme="minorHAnsi" w:cstheme="minorHAnsi"/>
                <w:b/>
              </w:rPr>
              <w:t>Inform</w:t>
            </w:r>
          </w:p>
        </w:tc>
      </w:tr>
      <w:tr w:rsidR="002435E0" w:rsidRPr="000D157D" w14:paraId="23A7EE15" w14:textId="77777777" w:rsidTr="002435E0">
        <w:tc>
          <w:tcPr>
            <w:tcW w:w="2074" w:type="dxa"/>
          </w:tcPr>
          <w:p w14:paraId="3505D058" w14:textId="77777777" w:rsidR="002435E0" w:rsidRPr="000D157D" w:rsidRDefault="002435E0" w:rsidP="004E6136">
            <w:pPr>
              <w:rPr>
                <w:rFonts w:asciiTheme="minorHAnsi" w:hAnsiTheme="minorHAnsi" w:cstheme="minorHAnsi"/>
              </w:rPr>
            </w:pPr>
            <w:r w:rsidRPr="000D157D">
              <w:rPr>
                <w:rFonts w:asciiTheme="minorHAnsi" w:hAnsiTheme="minorHAnsi" w:cstheme="minorHAnsi"/>
                <w:b/>
                <w:bCs/>
              </w:rPr>
              <w:t>Create the right conditions for co-operative formation</w:t>
            </w:r>
          </w:p>
        </w:tc>
        <w:tc>
          <w:tcPr>
            <w:tcW w:w="2074" w:type="dxa"/>
          </w:tcPr>
          <w:p w14:paraId="3B167FBC" w14:textId="77777777" w:rsidR="002435E0" w:rsidRPr="000D157D" w:rsidRDefault="004E6136" w:rsidP="004E6136">
            <w:pPr>
              <w:rPr>
                <w:rFonts w:asciiTheme="minorHAnsi" w:hAnsiTheme="minorHAnsi" w:cstheme="minorHAnsi"/>
              </w:rPr>
            </w:pPr>
            <w:r w:rsidRPr="000D157D">
              <w:rPr>
                <w:rFonts w:asciiTheme="minorHAnsi" w:hAnsiTheme="minorHAnsi" w:cstheme="minorHAnsi"/>
                <w:lang w:eastAsia="en-GB"/>
              </w:rPr>
              <w:t xml:space="preserve"> Find the right type of finance for new start co-operatives</w:t>
            </w:r>
          </w:p>
        </w:tc>
        <w:tc>
          <w:tcPr>
            <w:tcW w:w="2074" w:type="dxa"/>
          </w:tcPr>
          <w:p w14:paraId="692F18E0" w14:textId="77777777" w:rsidR="002435E0" w:rsidRPr="000D157D" w:rsidRDefault="004E6136" w:rsidP="004E6136">
            <w:pPr>
              <w:rPr>
                <w:rFonts w:asciiTheme="minorHAnsi" w:hAnsiTheme="minorHAnsi" w:cstheme="minorHAnsi"/>
              </w:rPr>
            </w:pPr>
            <w:r w:rsidRPr="000D157D">
              <w:rPr>
                <w:rFonts w:asciiTheme="minorHAnsi" w:hAnsiTheme="minorHAnsi" w:cstheme="minorHAnsi"/>
                <w:lang w:eastAsia="en-GB"/>
              </w:rPr>
              <w:t xml:space="preserve"> Get Councils and Co-operatives working together to deliver the Action Plan</w:t>
            </w:r>
          </w:p>
        </w:tc>
        <w:tc>
          <w:tcPr>
            <w:tcW w:w="2075" w:type="dxa"/>
          </w:tcPr>
          <w:p w14:paraId="4EDA3173" w14:textId="77777777" w:rsidR="002435E0" w:rsidRPr="000D157D" w:rsidRDefault="004E6136" w:rsidP="004E6136">
            <w:pPr>
              <w:rPr>
                <w:rFonts w:asciiTheme="minorHAnsi" w:hAnsiTheme="minorHAnsi" w:cstheme="minorHAnsi"/>
              </w:rPr>
            </w:pPr>
            <w:r w:rsidRPr="000D157D">
              <w:rPr>
                <w:rFonts w:asciiTheme="minorHAnsi" w:hAnsiTheme="minorHAnsi" w:cstheme="minorHAnsi"/>
                <w:lang w:eastAsia="en-GB"/>
              </w:rPr>
              <w:t>Promote the ‘Co-operative Option’ through an awareness programme</w:t>
            </w:r>
          </w:p>
        </w:tc>
      </w:tr>
      <w:tr w:rsidR="002435E0" w:rsidRPr="000D157D" w14:paraId="714399BE" w14:textId="77777777" w:rsidTr="002435E0">
        <w:tc>
          <w:tcPr>
            <w:tcW w:w="2074" w:type="dxa"/>
          </w:tcPr>
          <w:p w14:paraId="7C656548" w14:textId="77777777" w:rsidR="002435E0" w:rsidRPr="000D157D" w:rsidRDefault="004E6136" w:rsidP="004E6136">
            <w:pPr>
              <w:rPr>
                <w:rFonts w:asciiTheme="minorHAnsi" w:hAnsiTheme="minorHAnsi" w:cstheme="minorHAnsi"/>
              </w:rPr>
            </w:pPr>
            <w:r w:rsidRPr="000D157D">
              <w:rPr>
                <w:rFonts w:asciiTheme="minorHAnsi" w:hAnsiTheme="minorHAnsi" w:cstheme="minorHAnsi"/>
                <w:b/>
                <w:bCs/>
              </w:rPr>
              <w:t>Promote and support pathways into co-operation for local business organisations</w:t>
            </w:r>
          </w:p>
        </w:tc>
        <w:tc>
          <w:tcPr>
            <w:tcW w:w="2074" w:type="dxa"/>
          </w:tcPr>
          <w:p w14:paraId="58EB6A33" w14:textId="77777777" w:rsidR="002435E0" w:rsidRPr="000D157D" w:rsidRDefault="004E6136" w:rsidP="004E6136">
            <w:pPr>
              <w:rPr>
                <w:rFonts w:asciiTheme="minorHAnsi" w:hAnsiTheme="minorHAnsi" w:cstheme="minorHAnsi"/>
              </w:rPr>
            </w:pPr>
            <w:r w:rsidRPr="000D157D">
              <w:rPr>
                <w:rFonts w:asciiTheme="minorHAnsi" w:hAnsiTheme="minorHAnsi" w:cstheme="minorHAnsi"/>
                <w:lang w:eastAsia="en-GB"/>
              </w:rPr>
              <w:t xml:space="preserve"> Support those involved in potential buyout opportunities to identify their finance options</w:t>
            </w:r>
          </w:p>
        </w:tc>
        <w:tc>
          <w:tcPr>
            <w:tcW w:w="2074" w:type="dxa"/>
          </w:tcPr>
          <w:p w14:paraId="5A5607DC" w14:textId="77777777" w:rsidR="002435E0" w:rsidRPr="000D157D" w:rsidRDefault="004E6136" w:rsidP="004E6136">
            <w:pPr>
              <w:rPr>
                <w:rFonts w:asciiTheme="minorHAnsi" w:hAnsiTheme="minorHAnsi" w:cstheme="minorHAnsi"/>
              </w:rPr>
            </w:pPr>
            <w:r w:rsidRPr="000D157D">
              <w:rPr>
                <w:rFonts w:asciiTheme="minorHAnsi" w:hAnsiTheme="minorHAnsi" w:cstheme="minorHAnsi"/>
                <w:lang w:eastAsia="en-GB"/>
              </w:rPr>
              <w:t xml:space="preserve"> Develop a local ‘business succession strategy’ to include co-op transition and identifying specialist support and advice</w:t>
            </w:r>
          </w:p>
        </w:tc>
        <w:tc>
          <w:tcPr>
            <w:tcW w:w="2075" w:type="dxa"/>
          </w:tcPr>
          <w:p w14:paraId="31785AE4" w14:textId="77777777" w:rsidR="002435E0" w:rsidRPr="000D157D" w:rsidRDefault="004E6136" w:rsidP="004E6136">
            <w:pPr>
              <w:rPr>
                <w:rFonts w:asciiTheme="minorHAnsi" w:hAnsiTheme="minorHAnsi" w:cstheme="minorHAnsi"/>
              </w:rPr>
            </w:pPr>
            <w:r w:rsidRPr="000D157D">
              <w:rPr>
                <w:rFonts w:asciiTheme="minorHAnsi" w:hAnsiTheme="minorHAnsi" w:cstheme="minorHAnsi"/>
                <w:lang w:eastAsia="en-GB"/>
              </w:rPr>
              <w:t>Work with key partners and networks to help model future business succession opportunities</w:t>
            </w:r>
          </w:p>
        </w:tc>
      </w:tr>
      <w:tr w:rsidR="002435E0" w:rsidRPr="000D157D" w14:paraId="14BA321E" w14:textId="77777777" w:rsidTr="002435E0">
        <w:tc>
          <w:tcPr>
            <w:tcW w:w="2074" w:type="dxa"/>
          </w:tcPr>
          <w:p w14:paraId="496E01B6" w14:textId="77777777" w:rsidR="002435E0" w:rsidRPr="000D157D" w:rsidRDefault="004E6136" w:rsidP="004E6136">
            <w:pPr>
              <w:rPr>
                <w:rFonts w:asciiTheme="minorHAnsi" w:hAnsiTheme="minorHAnsi" w:cstheme="minorHAnsi"/>
              </w:rPr>
            </w:pPr>
            <w:r w:rsidRPr="000D157D">
              <w:rPr>
                <w:rFonts w:asciiTheme="minorHAnsi" w:hAnsiTheme="minorHAnsi" w:cstheme="minorHAnsi"/>
                <w:b/>
                <w:bCs/>
              </w:rPr>
              <w:t>Scope and apply national co-operative strategies into a local context to support workers</w:t>
            </w:r>
          </w:p>
        </w:tc>
        <w:tc>
          <w:tcPr>
            <w:tcW w:w="2074" w:type="dxa"/>
          </w:tcPr>
          <w:p w14:paraId="1C448E58" w14:textId="77777777" w:rsidR="004E6136" w:rsidRPr="000D157D" w:rsidRDefault="004E6136" w:rsidP="004E6136">
            <w:pPr>
              <w:rPr>
                <w:rFonts w:asciiTheme="minorHAnsi" w:hAnsiTheme="minorHAnsi" w:cstheme="minorHAnsi"/>
                <w:lang w:eastAsia="en-GB"/>
              </w:rPr>
            </w:pPr>
            <w:r w:rsidRPr="000D157D">
              <w:rPr>
                <w:rFonts w:asciiTheme="minorHAnsi" w:hAnsiTheme="minorHAnsi" w:cstheme="minorHAnsi"/>
                <w:lang w:eastAsia="en-GB"/>
              </w:rPr>
              <w:t xml:space="preserve">Consider a local ‘seed fund’ for tech start-ups that wish to structure as a </w:t>
            </w:r>
            <w:proofErr w:type="gramStart"/>
            <w:r w:rsidRPr="000D157D">
              <w:rPr>
                <w:rFonts w:asciiTheme="minorHAnsi" w:hAnsiTheme="minorHAnsi" w:cstheme="minorHAnsi"/>
                <w:lang w:eastAsia="en-GB"/>
              </w:rPr>
              <w:t>co-op</w:t>
            </w:r>
            <w:proofErr w:type="gramEnd"/>
            <w:r w:rsidRPr="000D157D">
              <w:rPr>
                <w:rFonts w:asciiTheme="minorHAnsi" w:hAnsiTheme="minorHAnsi" w:cstheme="minorHAnsi"/>
                <w:lang w:eastAsia="en-GB"/>
              </w:rPr>
              <w:t xml:space="preserve"> </w:t>
            </w:r>
          </w:p>
          <w:p w14:paraId="0D1576AD" w14:textId="77777777" w:rsidR="002435E0" w:rsidRPr="000D157D" w:rsidRDefault="002435E0" w:rsidP="004E6136">
            <w:pPr>
              <w:rPr>
                <w:rFonts w:asciiTheme="minorHAnsi" w:hAnsiTheme="minorHAnsi" w:cstheme="minorHAnsi"/>
              </w:rPr>
            </w:pPr>
          </w:p>
        </w:tc>
        <w:tc>
          <w:tcPr>
            <w:tcW w:w="2074" w:type="dxa"/>
          </w:tcPr>
          <w:p w14:paraId="0B7680E0" w14:textId="77777777" w:rsidR="004E6136" w:rsidRPr="000D157D" w:rsidRDefault="004E6136" w:rsidP="004E6136">
            <w:pPr>
              <w:rPr>
                <w:rFonts w:asciiTheme="minorHAnsi" w:hAnsiTheme="minorHAnsi" w:cstheme="minorHAnsi"/>
                <w:lang w:eastAsia="en-GB"/>
              </w:rPr>
            </w:pPr>
            <w:r w:rsidRPr="000D157D">
              <w:rPr>
                <w:rFonts w:asciiTheme="minorHAnsi" w:hAnsiTheme="minorHAnsi" w:cstheme="minorHAnsi"/>
                <w:lang w:eastAsia="en-GB"/>
              </w:rPr>
              <w:t xml:space="preserve">Test co-organising models with the creative and digital sector to develop a ‘virtual incubator’ for </w:t>
            </w:r>
            <w:proofErr w:type="gramStart"/>
            <w:r w:rsidRPr="000D157D">
              <w:rPr>
                <w:rFonts w:asciiTheme="minorHAnsi" w:hAnsiTheme="minorHAnsi" w:cstheme="minorHAnsi"/>
                <w:lang w:eastAsia="en-GB"/>
              </w:rPr>
              <w:t>freelancers</w:t>
            </w:r>
            <w:proofErr w:type="gramEnd"/>
            <w:r w:rsidRPr="000D157D">
              <w:rPr>
                <w:rFonts w:asciiTheme="minorHAnsi" w:hAnsiTheme="minorHAnsi" w:cstheme="minorHAnsi"/>
                <w:lang w:eastAsia="en-GB"/>
              </w:rPr>
              <w:t xml:space="preserve"> </w:t>
            </w:r>
          </w:p>
          <w:p w14:paraId="5C3AC36D" w14:textId="77777777" w:rsidR="002435E0" w:rsidRPr="000D157D" w:rsidRDefault="002435E0" w:rsidP="004E6136">
            <w:pPr>
              <w:rPr>
                <w:rFonts w:asciiTheme="minorHAnsi" w:hAnsiTheme="minorHAnsi" w:cstheme="minorHAnsi"/>
              </w:rPr>
            </w:pPr>
          </w:p>
        </w:tc>
        <w:tc>
          <w:tcPr>
            <w:tcW w:w="2075" w:type="dxa"/>
          </w:tcPr>
          <w:p w14:paraId="55681353" w14:textId="77777777" w:rsidR="002435E0" w:rsidRPr="000D157D" w:rsidRDefault="004E6136" w:rsidP="004E6136">
            <w:pPr>
              <w:rPr>
                <w:rFonts w:asciiTheme="minorHAnsi" w:hAnsiTheme="minorHAnsi" w:cstheme="minorHAnsi"/>
              </w:rPr>
            </w:pPr>
            <w:r w:rsidRPr="000D157D">
              <w:rPr>
                <w:rFonts w:asciiTheme="minorHAnsi" w:hAnsiTheme="minorHAnsi" w:cstheme="minorHAnsi"/>
                <w:lang w:eastAsia="en-GB"/>
              </w:rPr>
              <w:t>Showcase organisations employing co-operative models and facilitate replication in the Plymouth economy</w:t>
            </w:r>
          </w:p>
        </w:tc>
      </w:tr>
      <w:tr w:rsidR="002435E0" w:rsidRPr="000D157D" w14:paraId="153FB617" w14:textId="77777777" w:rsidTr="002435E0">
        <w:tc>
          <w:tcPr>
            <w:tcW w:w="2074" w:type="dxa"/>
          </w:tcPr>
          <w:p w14:paraId="46217001" w14:textId="77777777" w:rsidR="002435E0" w:rsidRPr="000D157D" w:rsidRDefault="004E6136" w:rsidP="004E6136">
            <w:pPr>
              <w:rPr>
                <w:rFonts w:asciiTheme="minorHAnsi" w:hAnsiTheme="minorHAnsi" w:cstheme="minorHAnsi"/>
              </w:rPr>
            </w:pPr>
            <w:r w:rsidRPr="000D157D">
              <w:rPr>
                <w:rFonts w:asciiTheme="minorHAnsi" w:hAnsiTheme="minorHAnsi" w:cstheme="minorHAnsi"/>
                <w:b/>
                <w:bCs/>
              </w:rPr>
              <w:t>Encourage and support co-operative approaches into the local wellbeing economy</w:t>
            </w:r>
          </w:p>
        </w:tc>
        <w:tc>
          <w:tcPr>
            <w:tcW w:w="2074" w:type="dxa"/>
          </w:tcPr>
          <w:p w14:paraId="0BD2BEAB" w14:textId="77777777" w:rsidR="004E6136" w:rsidRPr="000D157D" w:rsidRDefault="004E6136" w:rsidP="004E6136">
            <w:pPr>
              <w:rPr>
                <w:rFonts w:asciiTheme="minorHAnsi" w:hAnsiTheme="minorHAnsi" w:cstheme="minorHAnsi"/>
                <w:lang w:eastAsia="en-GB"/>
              </w:rPr>
            </w:pPr>
            <w:r w:rsidRPr="000D157D">
              <w:rPr>
                <w:rFonts w:asciiTheme="minorHAnsi" w:hAnsiTheme="minorHAnsi" w:cstheme="minorHAnsi"/>
                <w:lang w:eastAsia="en-GB"/>
              </w:rPr>
              <w:t xml:space="preserve">Explore how local co-operatives can participate in local supply </w:t>
            </w:r>
            <w:proofErr w:type="gramStart"/>
            <w:r w:rsidRPr="000D157D">
              <w:rPr>
                <w:rFonts w:asciiTheme="minorHAnsi" w:hAnsiTheme="minorHAnsi" w:cstheme="minorHAnsi"/>
                <w:lang w:eastAsia="en-GB"/>
              </w:rPr>
              <w:t>chains</w:t>
            </w:r>
            <w:proofErr w:type="gramEnd"/>
            <w:r w:rsidRPr="000D157D">
              <w:rPr>
                <w:rFonts w:asciiTheme="minorHAnsi" w:hAnsiTheme="minorHAnsi" w:cstheme="minorHAnsi"/>
                <w:lang w:eastAsia="en-GB"/>
              </w:rPr>
              <w:t xml:space="preserve"> </w:t>
            </w:r>
          </w:p>
          <w:p w14:paraId="2EE9539B" w14:textId="77777777" w:rsidR="002435E0" w:rsidRPr="000D157D" w:rsidRDefault="002435E0" w:rsidP="004E6136">
            <w:pPr>
              <w:rPr>
                <w:rFonts w:asciiTheme="minorHAnsi" w:hAnsiTheme="minorHAnsi" w:cstheme="minorHAnsi"/>
              </w:rPr>
            </w:pPr>
          </w:p>
        </w:tc>
        <w:tc>
          <w:tcPr>
            <w:tcW w:w="2074" w:type="dxa"/>
          </w:tcPr>
          <w:p w14:paraId="48391E9A" w14:textId="77777777" w:rsidR="004E6136" w:rsidRPr="000D157D" w:rsidRDefault="004E6136" w:rsidP="004E6136">
            <w:pPr>
              <w:rPr>
                <w:rFonts w:asciiTheme="minorHAnsi" w:hAnsiTheme="minorHAnsi" w:cstheme="minorHAnsi"/>
                <w:lang w:eastAsia="en-GB"/>
              </w:rPr>
            </w:pPr>
            <w:r w:rsidRPr="000D157D">
              <w:rPr>
                <w:rFonts w:asciiTheme="minorHAnsi" w:hAnsiTheme="minorHAnsi" w:cstheme="minorHAnsi"/>
                <w:lang w:eastAsia="en-GB"/>
              </w:rPr>
              <w:t xml:space="preserve">Capacity </w:t>
            </w:r>
            <w:proofErr w:type="gramStart"/>
            <w:r w:rsidRPr="000D157D">
              <w:rPr>
                <w:rFonts w:asciiTheme="minorHAnsi" w:hAnsiTheme="minorHAnsi" w:cstheme="minorHAnsi"/>
                <w:lang w:eastAsia="en-GB"/>
              </w:rPr>
              <w:t>build</w:t>
            </w:r>
            <w:proofErr w:type="gramEnd"/>
            <w:r w:rsidRPr="000D157D">
              <w:rPr>
                <w:rFonts w:asciiTheme="minorHAnsi" w:hAnsiTheme="minorHAnsi" w:cstheme="minorHAnsi"/>
                <w:lang w:eastAsia="en-GB"/>
              </w:rPr>
              <w:t xml:space="preserve"> frontline practitioners, users, families and communities to increase their input to and ownership of, wellbeing and care services </w:t>
            </w:r>
          </w:p>
          <w:p w14:paraId="5257C3C0" w14:textId="77777777" w:rsidR="002435E0" w:rsidRPr="000D157D" w:rsidRDefault="002435E0" w:rsidP="004E6136">
            <w:pPr>
              <w:rPr>
                <w:rFonts w:asciiTheme="minorHAnsi" w:hAnsiTheme="minorHAnsi" w:cstheme="minorHAnsi"/>
              </w:rPr>
            </w:pPr>
          </w:p>
        </w:tc>
        <w:tc>
          <w:tcPr>
            <w:tcW w:w="2075" w:type="dxa"/>
          </w:tcPr>
          <w:p w14:paraId="0BFD735F" w14:textId="77777777" w:rsidR="002435E0" w:rsidRPr="000D157D" w:rsidRDefault="004E6136" w:rsidP="004E6136">
            <w:pPr>
              <w:rPr>
                <w:rFonts w:asciiTheme="minorHAnsi" w:hAnsiTheme="minorHAnsi" w:cstheme="minorHAnsi"/>
              </w:rPr>
            </w:pPr>
            <w:r w:rsidRPr="000D157D">
              <w:rPr>
                <w:rFonts w:asciiTheme="minorHAnsi" w:hAnsiTheme="minorHAnsi" w:cstheme="minorHAnsi"/>
                <w:lang w:eastAsia="en-GB"/>
              </w:rPr>
              <w:t xml:space="preserve">Showcase activities that can improve livelihoods, wellbeing, </w:t>
            </w:r>
            <w:proofErr w:type="gramStart"/>
            <w:r w:rsidRPr="000D157D">
              <w:rPr>
                <w:rFonts w:asciiTheme="minorHAnsi" w:hAnsiTheme="minorHAnsi" w:cstheme="minorHAnsi"/>
                <w:lang w:eastAsia="en-GB"/>
              </w:rPr>
              <w:t>community</w:t>
            </w:r>
            <w:proofErr w:type="gramEnd"/>
            <w:r w:rsidRPr="000D157D">
              <w:rPr>
                <w:rFonts w:asciiTheme="minorHAnsi" w:hAnsiTheme="minorHAnsi" w:cstheme="minorHAnsi"/>
                <w:lang w:eastAsia="en-GB"/>
              </w:rPr>
              <w:t xml:space="preserve"> and ecology as an active ‘Community Economic Development’ programme</w:t>
            </w:r>
          </w:p>
        </w:tc>
      </w:tr>
    </w:tbl>
    <w:p w14:paraId="48395B22" w14:textId="77777777" w:rsidR="00B70AA1" w:rsidRPr="000D157D" w:rsidRDefault="00B70AA1" w:rsidP="00B70AA1">
      <w:pPr>
        <w:rPr>
          <w:rFonts w:asciiTheme="minorHAnsi" w:hAnsiTheme="minorHAnsi" w:cstheme="minorHAnsi"/>
          <w:b/>
        </w:rPr>
      </w:pPr>
    </w:p>
    <w:p w14:paraId="5B6A0BD4" w14:textId="77777777" w:rsidR="00860B2F" w:rsidRPr="000D157D" w:rsidRDefault="00860B2F" w:rsidP="00B70AA1">
      <w:pPr>
        <w:rPr>
          <w:rFonts w:asciiTheme="minorHAnsi" w:hAnsiTheme="minorHAnsi" w:cstheme="minorHAnsi"/>
        </w:rPr>
      </w:pPr>
    </w:p>
    <w:sectPr w:rsidR="00860B2F" w:rsidRPr="000D157D" w:rsidSect="004E6136">
      <w:headerReference w:type="default" r:id="rId6"/>
      <w:pgSz w:w="11907" w:h="16839" w:code="9"/>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E8D4" w14:textId="77777777" w:rsidR="000576C7" w:rsidRDefault="000576C7" w:rsidP="00DE6A55">
      <w:r>
        <w:separator/>
      </w:r>
    </w:p>
  </w:endnote>
  <w:endnote w:type="continuationSeparator" w:id="0">
    <w:p w14:paraId="08058B7B" w14:textId="77777777" w:rsidR="000576C7" w:rsidRDefault="000576C7" w:rsidP="00DE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vantGarde Bk BT">
    <w:altName w:val="Calibri"/>
    <w:panose1 w:val="020B0604020202020204"/>
    <w:charset w:val="00"/>
    <w:family w:val="swiss"/>
    <w:notTrueType/>
    <w:pitch w:val="default"/>
    <w:sig w:usb0="00000003" w:usb1="00000000" w:usb2="00000000" w:usb3="00000000" w:csb0="00000001" w:csb1="00000000"/>
  </w:font>
  <w:font w:name="Gill Sans Std Light">
    <w:altName w:val="Gill Sans Std Light"/>
    <w:panose1 w:val="020B0302020104020203"/>
    <w:charset w:val="00"/>
    <w:family w:val="swiss"/>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E714" w14:textId="77777777" w:rsidR="000576C7" w:rsidRDefault="000576C7" w:rsidP="00DE6A55">
      <w:r>
        <w:separator/>
      </w:r>
    </w:p>
  </w:footnote>
  <w:footnote w:type="continuationSeparator" w:id="0">
    <w:p w14:paraId="086E0E44" w14:textId="77777777" w:rsidR="000576C7" w:rsidRDefault="000576C7" w:rsidP="00DE6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0CC4" w14:textId="77777777" w:rsidR="00DE6A55" w:rsidRDefault="00DE6A55">
    <w:pPr>
      <w:pStyle w:val="Header"/>
    </w:pPr>
    <w:r>
      <w:rPr>
        <w:noProof/>
        <w:lang w:eastAsia="en-GB"/>
      </w:rPr>
      <mc:AlternateContent>
        <mc:Choice Requires="wps">
          <w:drawing>
            <wp:anchor distT="0" distB="0" distL="114300" distR="114300" simplePos="0" relativeHeight="251659264" behindDoc="0" locked="0" layoutInCell="0" allowOverlap="1" wp14:anchorId="6AF84B83" wp14:editId="5275CF42">
              <wp:simplePos x="0" y="0"/>
              <wp:positionH relativeFrom="page">
                <wp:posOffset>0</wp:posOffset>
              </wp:positionH>
              <wp:positionV relativeFrom="page">
                <wp:posOffset>190500</wp:posOffset>
              </wp:positionV>
              <wp:extent cx="7560945" cy="252095"/>
              <wp:effectExtent l="0" t="0" r="0" b="14605"/>
              <wp:wrapNone/>
              <wp:docPr id="4" name="MSIPCM9df44ddc9b5dff92adb6310e"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CFBC2" w14:textId="77777777" w:rsidR="00DE6A55" w:rsidRPr="00DE6A55" w:rsidRDefault="00DE6A55" w:rsidP="00DE6A55">
                          <w:pPr>
                            <w:rPr>
                              <w:rFonts w:ascii="Arial" w:hAnsi="Arial" w:cs="Arial"/>
                              <w:color w:val="000000"/>
                            </w:rPr>
                          </w:pPr>
                          <w:r w:rsidRPr="00DE6A55">
                            <w:rPr>
                              <w:rFonts w:ascii="Arial" w:hAnsi="Arial" w:cs="Arial"/>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AF84B83" id="_x0000_t202" coordsize="21600,21600" o:spt="202" path="m,l,21600r21600,l21600,xe">
              <v:stroke joinstyle="miter"/>
              <v:path gradientshapeok="t" o:connecttype="rect"/>
            </v:shapetype>
            <v:shape id="MSIPCM9df44ddc9b5dff92adb6310e" o:spid="_x0000_s1026" type="#_x0000_t202" alt="{&quot;HashCode&quot;:349282919,&quot;Height&quot;:841.0,&quot;Width&quot;:595.0,&quot;Placement&quot;:&quot;Header&quot;,&quot;Index&quot;:&quot;Primary&quot;,&quot;Section&quot;:1,&quot;Top&quot;:0.0,&quot;Left&quot;:0.0}" style="position:absolute;margin-left:0;margin-top:15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9TqqGAIAACUEAAAOAAAAZHJzL2Uyb0RvYy54bWysU02P2jAQvVfqf7B8LwkpoSUirOiuqCqh&#13;&#10;3ZXYas/GsUkkx+PahoT++o6dANW2p6oXZzwzmY/3npd3favISVjXgC7pdJJSIjSHqtGHkn5/2Xz4&#13;&#10;TInzTFdMgRYlPQtH71bv3y07U4gMalCVsASLaFd0pqS196ZIEsdr0TI3ASM0BiXYlnm82kNSWdZh&#13;&#10;9VYlWZrOkw5sZSxw4Rx6H4YgXcX6Ugrun6R0whNVUpzNx9PGcx/OZLVkxcEyUzd8HIP9wxQtazQ2&#13;&#10;vZZ6YJ6Ro23+KNU23IID6Scc2gSkbLiIO+A20/TNNruaGRF3QXCcucLk/l9Z/njamWdLfP8FeiQw&#13;&#10;ANIZVzh0hn16advwxUkJxhHC8xU20XvC0fkpn6eLWU4Jx1iWZ+kiD2WS29/GOv9VQEuCUVKLtES0&#13;&#10;2Gnr/JB6SQnNNGwapSI1SpOupPOPeRp/uEawuNLY4zZrsHy/78cF9lCdcS8LA+XO8E2DzbfM+Wdm&#13;&#10;kWNcBXXrn/CQCrAJjBYlNdiff/OHfIQeo5R0qJmSuh9HZgUl6ptGUrJ8lqZBZfGGho3GYjqb4WV/&#13;&#10;8epjew+oxyk+DcOjGXK9upjSQvuKul6HdhhimmPTkvqLee8HCeO74GK9jkmoJ8P8Vu8MD6UDjgHT&#13;&#10;l/6VWTMC75GyR7jIihVv8B9yBwbWRw+yieQEZAc4R8BRi5He8d0Esf9+j1m31736BQAA//8DAFBL&#13;&#10;AwQUAAYACAAAACEAbTPtjuAAAAAMAQAADwAAAGRycy9kb3ducmV2LnhtbEyPzU7DQAyE70i8w8pI&#13;&#10;3OimIPUnjVOhVByQOEDLA2yyJkmb9UbZbZq+Pe4JLras0Yzny7aT69RIQ2g9I8xnCSjiytuWa4Tv&#13;&#10;w9vTClSIhq3pPBPClQJs8/u7zKTWX/iLxn2slYRwSA1CE2Ofah2qhpwJM98Ti/bjB2einEOt7WAu&#13;&#10;Eu46/ZwkC+1My/KhMT0VDVWn/dkhFMWnPVxj/cG7YzuVtnwfK9cjPj5Mu42M1w2oSFP8c8CNQfpD&#13;&#10;LsVKf2YbVIcgNBHhJZF9U+frZAmqRFisl6DzTP+HyH8BAAD//wMAUEsBAi0AFAAGAAgAAAAhALaD&#13;&#10;OJL+AAAA4QEAABMAAAAAAAAAAAAAAAAAAAAAAFtDb250ZW50X1R5cGVzXS54bWxQSwECLQAUAAYA&#13;&#10;CAAAACEAOP0h/9YAAACUAQAACwAAAAAAAAAAAAAAAAAvAQAAX3JlbHMvLnJlbHNQSwECLQAUAAYA&#13;&#10;CAAAACEAU/U6qhgCAAAlBAAADgAAAAAAAAAAAAAAAAAuAgAAZHJzL2Uyb0RvYy54bWxQSwECLQAU&#13;&#10;AAYACAAAACEAbTPtjuAAAAAMAQAADwAAAAAAAAAAAAAAAAByBAAAZHJzL2Rvd25yZXYueG1sUEsF&#13;&#10;BgAAAAAEAAQA8wAAAH8FAAAAAA==&#13;&#10;" o:allowincell="f" filled="f" stroked="f" strokeweight=".5pt">
              <v:textbox inset="20pt,0,,0">
                <w:txbxContent>
                  <w:p w14:paraId="0C9CFBC2" w14:textId="77777777" w:rsidR="00DE6A55" w:rsidRPr="00DE6A55" w:rsidRDefault="00DE6A55" w:rsidP="00DE6A55">
                    <w:pPr>
                      <w:rPr>
                        <w:rFonts w:ascii="Arial" w:hAnsi="Arial" w:cs="Arial"/>
                        <w:color w:val="000000"/>
                      </w:rPr>
                    </w:pPr>
                    <w:r w:rsidRPr="00DE6A55">
                      <w:rPr>
                        <w:rFonts w:ascii="Arial" w:hAnsi="Arial" w:cs="Arial"/>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1F"/>
    <w:rsid w:val="000576C7"/>
    <w:rsid w:val="000C03E3"/>
    <w:rsid w:val="000D157D"/>
    <w:rsid w:val="002435E0"/>
    <w:rsid w:val="00313FC2"/>
    <w:rsid w:val="0048416E"/>
    <w:rsid w:val="004B2072"/>
    <w:rsid w:val="004E6136"/>
    <w:rsid w:val="007722A3"/>
    <w:rsid w:val="00856345"/>
    <w:rsid w:val="00860B2F"/>
    <w:rsid w:val="00912B13"/>
    <w:rsid w:val="009C7709"/>
    <w:rsid w:val="00A41E81"/>
    <w:rsid w:val="00A92F3A"/>
    <w:rsid w:val="00AF401F"/>
    <w:rsid w:val="00B35E32"/>
    <w:rsid w:val="00B70AA1"/>
    <w:rsid w:val="00BB10F4"/>
    <w:rsid w:val="00DE6A55"/>
    <w:rsid w:val="00EB0EF9"/>
    <w:rsid w:val="00F7056A"/>
    <w:rsid w:val="00FF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B411"/>
  <w15:chartTrackingRefBased/>
  <w15:docId w15:val="{F65A45B7-4D5E-4D6A-849B-3566C32B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345"/>
    <w:rPr>
      <w:rFonts w:ascii="Gill Sans MT" w:hAnsi="Gill Sans MT"/>
      <w:sz w:val="24"/>
      <w:szCs w:val="24"/>
      <w:lang w:eastAsia="en-US"/>
    </w:rPr>
  </w:style>
  <w:style w:type="paragraph" w:styleId="Heading1">
    <w:name w:val="heading 1"/>
    <w:basedOn w:val="Normal"/>
    <w:next w:val="Normal"/>
    <w:link w:val="Heading1Char"/>
    <w:qFormat/>
    <w:rsid w:val="00DE6A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DE6A55"/>
    <w:pPr>
      <w:autoSpaceDE w:val="0"/>
      <w:autoSpaceDN w:val="0"/>
      <w:adjustRightInd w:val="0"/>
      <w:spacing w:line="321" w:lineRule="atLeast"/>
    </w:pPr>
    <w:rPr>
      <w:rFonts w:ascii="AvantGarde Bk BT" w:hAnsi="AvantGarde Bk BT"/>
      <w:lang w:eastAsia="en-GB"/>
    </w:rPr>
  </w:style>
  <w:style w:type="paragraph" w:customStyle="1" w:styleId="Pa3">
    <w:name w:val="Pa3"/>
    <w:basedOn w:val="Normal"/>
    <w:next w:val="Normal"/>
    <w:uiPriority w:val="99"/>
    <w:rsid w:val="00DE6A55"/>
    <w:pPr>
      <w:autoSpaceDE w:val="0"/>
      <w:autoSpaceDN w:val="0"/>
      <w:adjustRightInd w:val="0"/>
      <w:spacing w:line="201" w:lineRule="atLeast"/>
    </w:pPr>
    <w:rPr>
      <w:rFonts w:ascii="AvantGarde Bk BT" w:hAnsi="AvantGarde Bk BT"/>
      <w:lang w:eastAsia="en-GB"/>
    </w:rPr>
  </w:style>
  <w:style w:type="character" w:customStyle="1" w:styleId="A5">
    <w:name w:val="A5"/>
    <w:uiPriority w:val="99"/>
    <w:rsid w:val="00DE6A55"/>
    <w:rPr>
      <w:rFonts w:cs="AvantGarde Bk BT"/>
      <w:color w:val="000000"/>
      <w:sz w:val="20"/>
      <w:szCs w:val="20"/>
      <w:u w:val="single"/>
    </w:rPr>
  </w:style>
  <w:style w:type="character" w:styleId="Hyperlink">
    <w:name w:val="Hyperlink"/>
    <w:basedOn w:val="DefaultParagraphFont"/>
    <w:unhideWhenUsed/>
    <w:rsid w:val="00DE6A55"/>
    <w:rPr>
      <w:color w:val="0000FF" w:themeColor="hyperlink"/>
      <w:u w:val="single"/>
    </w:rPr>
  </w:style>
  <w:style w:type="character" w:customStyle="1" w:styleId="Heading1Char">
    <w:name w:val="Heading 1 Char"/>
    <w:basedOn w:val="DefaultParagraphFont"/>
    <w:link w:val="Heading1"/>
    <w:rsid w:val="00DE6A55"/>
    <w:rPr>
      <w:rFonts w:asciiTheme="majorHAnsi" w:eastAsiaTheme="majorEastAsia" w:hAnsiTheme="majorHAnsi" w:cstheme="majorBidi"/>
      <w:color w:val="365F91" w:themeColor="accent1" w:themeShade="BF"/>
      <w:sz w:val="32"/>
      <w:szCs w:val="32"/>
      <w:lang w:eastAsia="en-US"/>
    </w:rPr>
  </w:style>
  <w:style w:type="paragraph" w:styleId="Header">
    <w:name w:val="header"/>
    <w:basedOn w:val="Normal"/>
    <w:link w:val="HeaderChar"/>
    <w:unhideWhenUsed/>
    <w:rsid w:val="00DE6A55"/>
    <w:pPr>
      <w:tabs>
        <w:tab w:val="center" w:pos="4513"/>
        <w:tab w:val="right" w:pos="9026"/>
      </w:tabs>
    </w:pPr>
  </w:style>
  <w:style w:type="character" w:customStyle="1" w:styleId="HeaderChar">
    <w:name w:val="Header Char"/>
    <w:basedOn w:val="DefaultParagraphFont"/>
    <w:link w:val="Header"/>
    <w:rsid w:val="00DE6A55"/>
    <w:rPr>
      <w:rFonts w:ascii="Gill Sans MT" w:hAnsi="Gill Sans MT"/>
      <w:sz w:val="24"/>
      <w:szCs w:val="24"/>
      <w:lang w:eastAsia="en-US"/>
    </w:rPr>
  </w:style>
  <w:style w:type="paragraph" w:styleId="Footer">
    <w:name w:val="footer"/>
    <w:basedOn w:val="Normal"/>
    <w:link w:val="FooterChar"/>
    <w:unhideWhenUsed/>
    <w:rsid w:val="00DE6A55"/>
    <w:pPr>
      <w:tabs>
        <w:tab w:val="center" w:pos="4513"/>
        <w:tab w:val="right" w:pos="9026"/>
      </w:tabs>
    </w:pPr>
  </w:style>
  <w:style w:type="character" w:customStyle="1" w:styleId="FooterChar">
    <w:name w:val="Footer Char"/>
    <w:basedOn w:val="DefaultParagraphFont"/>
    <w:link w:val="Footer"/>
    <w:rsid w:val="00DE6A55"/>
    <w:rPr>
      <w:rFonts w:ascii="Gill Sans MT" w:hAnsi="Gill Sans MT"/>
      <w:sz w:val="24"/>
      <w:szCs w:val="24"/>
      <w:lang w:eastAsia="en-US"/>
    </w:rPr>
  </w:style>
  <w:style w:type="table" w:styleId="TableGrid">
    <w:name w:val="Table Grid"/>
    <w:basedOn w:val="TableNormal"/>
    <w:rsid w:val="00243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5E0"/>
    <w:pPr>
      <w:autoSpaceDE w:val="0"/>
      <w:autoSpaceDN w:val="0"/>
      <w:adjustRightInd w:val="0"/>
    </w:pPr>
    <w:rPr>
      <w:rFonts w:ascii="Gill Sans MT" w:hAnsi="Gill Sans MT" w:cs="Gill Sans MT"/>
      <w:color w:val="000000"/>
      <w:sz w:val="24"/>
      <w:szCs w:val="24"/>
    </w:rPr>
  </w:style>
  <w:style w:type="character" w:customStyle="1" w:styleId="font231">
    <w:name w:val="font231"/>
    <w:basedOn w:val="DefaultParagraphFont"/>
    <w:rsid w:val="00EB0EF9"/>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41">
    <w:name w:val="font241"/>
    <w:basedOn w:val="DefaultParagraphFont"/>
    <w:rsid w:val="00EB0EF9"/>
    <w:rPr>
      <w:rFonts w:ascii="Gill Sans MT" w:hAnsi="Gill Sans MT" w:hint="default"/>
      <w:b w:val="0"/>
      <w:bCs w:val="0"/>
      <w:i w:val="0"/>
      <w:iCs w:val="0"/>
      <w:strike w:val="0"/>
      <w:dstrike w:val="0"/>
      <w:color w:val="000000"/>
      <w:sz w:val="24"/>
      <w:szCs w:val="24"/>
      <w:u w:val="none"/>
      <w:effect w:val="none"/>
    </w:rPr>
  </w:style>
  <w:style w:type="paragraph" w:customStyle="1" w:styleId="Pa1">
    <w:name w:val="Pa1"/>
    <w:basedOn w:val="Default"/>
    <w:next w:val="Default"/>
    <w:uiPriority w:val="99"/>
    <w:rsid w:val="004E6136"/>
    <w:pPr>
      <w:spacing w:line="221" w:lineRule="atLeast"/>
    </w:pPr>
    <w:rPr>
      <w:rFonts w:ascii="Gill Sans Std Light" w:hAnsi="Gill Sans Std Ligh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8045">
      <w:bodyDiv w:val="1"/>
      <w:marLeft w:val="0"/>
      <w:marRight w:val="0"/>
      <w:marTop w:val="0"/>
      <w:marBottom w:val="0"/>
      <w:divBdr>
        <w:top w:val="none" w:sz="0" w:space="0" w:color="auto"/>
        <w:left w:val="none" w:sz="0" w:space="0" w:color="auto"/>
        <w:bottom w:val="none" w:sz="0" w:space="0" w:color="auto"/>
        <w:right w:val="none" w:sz="0" w:space="0" w:color="auto"/>
      </w:divBdr>
    </w:div>
    <w:div w:id="1566917830">
      <w:bodyDiv w:val="1"/>
      <w:marLeft w:val="0"/>
      <w:marRight w:val="0"/>
      <w:marTop w:val="0"/>
      <w:marBottom w:val="0"/>
      <w:divBdr>
        <w:top w:val="none" w:sz="0" w:space="0" w:color="auto"/>
        <w:left w:val="none" w:sz="0" w:space="0" w:color="auto"/>
        <w:bottom w:val="none" w:sz="0" w:space="0" w:color="auto"/>
        <w:right w:val="none" w:sz="0" w:space="0" w:color="auto"/>
      </w:divBdr>
      <w:divsChild>
        <w:div w:id="800726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Delt Shared Services Ltd</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Tabak, Erinc</dc:creator>
  <cp:keywords/>
  <dc:description/>
  <cp:lastModifiedBy>andrewhuckerby</cp:lastModifiedBy>
  <cp:revision>6</cp:revision>
  <dcterms:created xsi:type="dcterms:W3CDTF">2023-05-04T10:59:00Z</dcterms:created>
  <dcterms:modified xsi:type="dcterms:W3CDTF">2023-05-04T11:04:00Z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2020-10-27T14:45:54Z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463e2972-395a-4564-93d0-0000d26edd4a</vt:lpwstr>
  </property>
  <property fmtid="{D5CDD505-2E9C-101B-9397-08002B2CF9AE}" pid="8" name="MSIP_Label_17e41a6f-20d9-495c-ab00-eea5f6384699_ContentBits">
    <vt:lpwstr>1</vt:lpwstr>
  </property>
</Properties>
</file>