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C3DC" w14:textId="77777777" w:rsidR="00F1061D" w:rsidRPr="00FC115A" w:rsidRDefault="00F1061D" w:rsidP="00FC115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8"/>
          <w:szCs w:val="28"/>
        </w:rPr>
      </w:pPr>
      <w:r w:rsidRPr="00FC115A">
        <w:rPr>
          <w:rFonts w:asciiTheme="minorHAnsi" w:hAnsiTheme="minorHAnsi" w:cstheme="minorHAnsi"/>
          <w:b/>
          <w:color w:val="auto"/>
          <w:sz w:val="28"/>
          <w:szCs w:val="28"/>
        </w:rPr>
        <w:t>Business Support</w:t>
      </w:r>
    </w:p>
    <w:p w14:paraId="6FA99F2B" w14:textId="77777777" w:rsidR="00DB11EC" w:rsidRPr="00FC115A" w:rsidRDefault="00DB11EC" w:rsidP="00FC115A">
      <w:pPr>
        <w:pStyle w:val="Pa3"/>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FC115A">
        <w:rPr>
          <w:rFonts w:asciiTheme="minorHAnsi" w:hAnsiTheme="minorHAnsi" w:cstheme="minorHAnsi"/>
          <w:sz w:val="28"/>
          <w:szCs w:val="28"/>
        </w:rPr>
        <w:t xml:space="preserve">In this section, we provide information about when co-operatives are likely to need support, </w:t>
      </w:r>
      <w:r w:rsidR="00FE33D1" w:rsidRPr="00FC115A">
        <w:rPr>
          <w:rFonts w:asciiTheme="minorHAnsi" w:hAnsiTheme="minorHAnsi" w:cstheme="minorHAnsi"/>
          <w:sz w:val="28"/>
          <w:szCs w:val="28"/>
        </w:rPr>
        <w:t xml:space="preserve">and </w:t>
      </w:r>
      <w:r w:rsidRPr="00FC115A">
        <w:rPr>
          <w:rFonts w:asciiTheme="minorHAnsi" w:hAnsiTheme="minorHAnsi" w:cstheme="minorHAnsi"/>
          <w:sz w:val="28"/>
          <w:szCs w:val="28"/>
        </w:rPr>
        <w:t xml:space="preserve">how to help them to navigate between generic and specialist support.  </w:t>
      </w:r>
      <w:r w:rsidR="00FE33D1" w:rsidRPr="00FC115A">
        <w:rPr>
          <w:rFonts w:asciiTheme="minorHAnsi" w:hAnsiTheme="minorHAnsi" w:cstheme="minorHAnsi"/>
          <w:sz w:val="28"/>
          <w:szCs w:val="28"/>
        </w:rPr>
        <w:t xml:space="preserve">Information is provided about sources of support including an overview of co-operative support information from generic providers.  </w:t>
      </w:r>
      <w:r w:rsidRPr="00FC115A">
        <w:rPr>
          <w:rFonts w:asciiTheme="minorHAnsi" w:hAnsiTheme="minorHAnsi" w:cstheme="minorHAnsi"/>
          <w:sz w:val="28"/>
          <w:szCs w:val="28"/>
        </w:rPr>
        <w:t xml:space="preserve">We also provide information </w:t>
      </w:r>
      <w:r w:rsidR="00FE33D1" w:rsidRPr="00FC115A">
        <w:rPr>
          <w:rFonts w:asciiTheme="minorHAnsi" w:hAnsiTheme="minorHAnsi" w:cstheme="minorHAnsi"/>
          <w:sz w:val="28"/>
          <w:szCs w:val="28"/>
        </w:rPr>
        <w:t>to aid anyone setting up a business in the council to aid discussion about optimising the co-ope</w:t>
      </w:r>
      <w:r w:rsidR="006725E9" w:rsidRPr="00FC115A">
        <w:rPr>
          <w:rFonts w:asciiTheme="minorHAnsi" w:hAnsiTheme="minorHAnsi" w:cstheme="minorHAnsi"/>
          <w:sz w:val="28"/>
          <w:szCs w:val="28"/>
        </w:rPr>
        <w:t>r</w:t>
      </w:r>
      <w:r w:rsidR="00FE33D1" w:rsidRPr="00FC115A">
        <w:rPr>
          <w:rFonts w:asciiTheme="minorHAnsi" w:hAnsiTheme="minorHAnsi" w:cstheme="minorHAnsi"/>
          <w:sz w:val="28"/>
          <w:szCs w:val="28"/>
        </w:rPr>
        <w:t xml:space="preserve">ative values and principles.  </w:t>
      </w:r>
    </w:p>
    <w:p w14:paraId="594C2310" w14:textId="77777777" w:rsidR="00DB11EC" w:rsidRDefault="00DB11EC" w:rsidP="00B63FD4">
      <w:pPr>
        <w:pStyle w:val="Pa3"/>
        <w:rPr>
          <w:rFonts w:asciiTheme="minorHAnsi" w:hAnsiTheme="minorHAnsi" w:cstheme="minorHAnsi"/>
          <w:sz w:val="20"/>
          <w:szCs w:val="20"/>
        </w:rPr>
      </w:pPr>
    </w:p>
    <w:p w14:paraId="29B7E628" w14:textId="77777777" w:rsidR="00FC115A" w:rsidRPr="00FC115A" w:rsidRDefault="00FC115A" w:rsidP="00FC115A">
      <w:pPr>
        <w:pStyle w:val="Default"/>
      </w:pPr>
    </w:p>
    <w:p w14:paraId="58EA1320" w14:textId="77777777" w:rsidR="00DB11EC" w:rsidRPr="00FC115A" w:rsidRDefault="00FE33D1" w:rsidP="00FC115A">
      <w:pPr>
        <w:pStyle w:val="Default"/>
        <w:jc w:val="center"/>
        <w:rPr>
          <w:rFonts w:asciiTheme="minorHAnsi" w:hAnsiTheme="minorHAnsi" w:cstheme="minorHAnsi"/>
          <w:b/>
          <w:color w:val="auto"/>
          <w:sz w:val="28"/>
          <w:szCs w:val="28"/>
          <w:u w:val="single"/>
        </w:rPr>
      </w:pPr>
      <w:r w:rsidRPr="00FC115A">
        <w:rPr>
          <w:rFonts w:asciiTheme="minorHAnsi" w:hAnsiTheme="minorHAnsi" w:cstheme="minorHAnsi"/>
          <w:b/>
          <w:color w:val="auto"/>
          <w:sz w:val="28"/>
          <w:szCs w:val="28"/>
          <w:u w:val="single"/>
        </w:rPr>
        <w:t>Understanding Business Support</w:t>
      </w:r>
    </w:p>
    <w:p w14:paraId="54356078" w14:textId="77777777" w:rsidR="00FC115A" w:rsidRDefault="00FC115A" w:rsidP="00CF5FBC">
      <w:pPr>
        <w:pStyle w:val="Default"/>
        <w:jc w:val="center"/>
        <w:rPr>
          <w:rFonts w:asciiTheme="minorHAnsi" w:hAnsiTheme="minorHAnsi" w:cstheme="minorHAnsi"/>
          <w:i/>
        </w:rPr>
      </w:pPr>
    </w:p>
    <w:p w14:paraId="5ABEAF72" w14:textId="2D96C353" w:rsidR="00DB11EC" w:rsidRPr="00FC115A" w:rsidRDefault="00CF5FBC" w:rsidP="00FC115A">
      <w:pPr>
        <w:pStyle w:val="Default"/>
        <w:numPr>
          <w:ilvl w:val="0"/>
          <w:numId w:val="19"/>
        </w:numPr>
        <w:rPr>
          <w:rFonts w:asciiTheme="minorHAnsi" w:hAnsiTheme="minorHAnsi" w:cstheme="minorHAnsi"/>
          <w:b/>
          <w:bCs/>
          <w:sz w:val="28"/>
          <w:szCs w:val="28"/>
        </w:rPr>
      </w:pPr>
      <w:r w:rsidRPr="00FC115A">
        <w:rPr>
          <w:rFonts w:asciiTheme="minorHAnsi" w:hAnsiTheme="minorHAnsi" w:cstheme="minorHAnsi"/>
          <w:b/>
          <w:bCs/>
          <w:sz w:val="28"/>
          <w:szCs w:val="28"/>
        </w:rPr>
        <w:t>Stages in the business change cycle</w:t>
      </w:r>
    </w:p>
    <w:p w14:paraId="605D91E9" w14:textId="77777777" w:rsidR="00CF5FBC" w:rsidRPr="00FC115A" w:rsidRDefault="00CF5FBC" w:rsidP="00CF5FBC">
      <w:pPr>
        <w:pStyle w:val="Default"/>
        <w:rPr>
          <w:rFonts w:asciiTheme="minorHAnsi" w:hAnsiTheme="minorHAnsi" w:cstheme="minorHAnsi"/>
        </w:rPr>
      </w:pPr>
    </w:p>
    <w:p w14:paraId="00B38E43" w14:textId="6274B4C3" w:rsidR="00CF5FBC" w:rsidRPr="00FC115A" w:rsidRDefault="00FC115A" w:rsidP="00FC115A">
      <w:pPr>
        <w:pStyle w:val="Default"/>
        <w:numPr>
          <w:ilvl w:val="0"/>
          <w:numId w:val="20"/>
        </w:numPr>
        <w:spacing w:after="26"/>
        <w:rPr>
          <w:rFonts w:asciiTheme="minorHAnsi" w:hAnsiTheme="minorHAnsi" w:cstheme="minorHAnsi"/>
        </w:rPr>
      </w:pPr>
      <w:r>
        <w:rPr>
          <w:rFonts w:asciiTheme="minorHAnsi" w:hAnsiTheme="minorHAnsi" w:cstheme="minorHAnsi"/>
        </w:rPr>
        <w:t>The realisation</w:t>
      </w:r>
      <w:r w:rsidR="00CF5FBC" w:rsidRPr="00FC115A">
        <w:rPr>
          <w:rFonts w:asciiTheme="minorHAnsi" w:hAnsiTheme="minorHAnsi" w:cstheme="minorHAnsi"/>
        </w:rPr>
        <w:t xml:space="preserve"> that a change is needed.</w:t>
      </w:r>
    </w:p>
    <w:p w14:paraId="03654210" w14:textId="32477B8D" w:rsidR="00CF5FBC" w:rsidRPr="00FC115A" w:rsidRDefault="00CF5FBC" w:rsidP="00FC115A">
      <w:pPr>
        <w:pStyle w:val="Default"/>
        <w:numPr>
          <w:ilvl w:val="0"/>
          <w:numId w:val="20"/>
        </w:numPr>
        <w:spacing w:after="26"/>
        <w:rPr>
          <w:rFonts w:asciiTheme="minorHAnsi" w:hAnsiTheme="minorHAnsi" w:cstheme="minorHAnsi"/>
        </w:rPr>
      </w:pPr>
      <w:r w:rsidRPr="00FC115A">
        <w:rPr>
          <w:rFonts w:asciiTheme="minorHAnsi" w:hAnsiTheme="minorHAnsi" w:cstheme="minorHAnsi"/>
        </w:rPr>
        <w:t xml:space="preserve">Assessment of the costs, </w:t>
      </w:r>
      <w:proofErr w:type="gramStart"/>
      <w:r w:rsidRPr="00FC115A">
        <w:rPr>
          <w:rFonts w:asciiTheme="minorHAnsi" w:hAnsiTheme="minorHAnsi" w:cstheme="minorHAnsi"/>
        </w:rPr>
        <w:t>quality</w:t>
      </w:r>
      <w:proofErr w:type="gramEnd"/>
      <w:r w:rsidRPr="00FC115A">
        <w:rPr>
          <w:rFonts w:asciiTheme="minorHAnsi" w:hAnsiTheme="minorHAnsi" w:cstheme="minorHAnsi"/>
        </w:rPr>
        <w:t xml:space="preserve"> and value of change and of the business support available to help identify solutions.</w:t>
      </w:r>
    </w:p>
    <w:p w14:paraId="5EA4093F" w14:textId="0094243E" w:rsidR="00CF5FBC" w:rsidRPr="00FC115A" w:rsidRDefault="00FC115A" w:rsidP="00FC115A">
      <w:pPr>
        <w:pStyle w:val="Default"/>
        <w:numPr>
          <w:ilvl w:val="0"/>
          <w:numId w:val="20"/>
        </w:numPr>
        <w:spacing w:after="26"/>
        <w:rPr>
          <w:rFonts w:asciiTheme="minorHAnsi" w:hAnsiTheme="minorHAnsi" w:cstheme="minorHAnsi"/>
        </w:rPr>
      </w:pPr>
      <w:r>
        <w:rPr>
          <w:rFonts w:asciiTheme="minorHAnsi" w:hAnsiTheme="minorHAnsi" w:cstheme="minorHAnsi"/>
        </w:rPr>
        <w:t>Navigating</w:t>
      </w:r>
      <w:r w:rsidR="00CF5FBC" w:rsidRPr="00FC115A">
        <w:rPr>
          <w:rFonts w:asciiTheme="minorHAnsi" w:hAnsiTheme="minorHAnsi" w:cstheme="minorHAnsi"/>
        </w:rPr>
        <w:t xml:space="preserve"> the business support environment to find advice, or new services and products, to deliver the desired change.</w:t>
      </w:r>
    </w:p>
    <w:p w14:paraId="5603AC61" w14:textId="475FB9F2" w:rsidR="00CF5FBC" w:rsidRPr="00FC115A" w:rsidRDefault="00CF5FBC" w:rsidP="00FC115A">
      <w:pPr>
        <w:pStyle w:val="Default"/>
        <w:numPr>
          <w:ilvl w:val="0"/>
          <w:numId w:val="20"/>
        </w:numPr>
        <w:rPr>
          <w:rFonts w:asciiTheme="minorHAnsi" w:hAnsiTheme="minorHAnsi" w:cstheme="minorHAnsi"/>
        </w:rPr>
      </w:pPr>
      <w:r w:rsidRPr="00FC115A">
        <w:rPr>
          <w:rFonts w:asciiTheme="minorHAnsi" w:hAnsiTheme="minorHAnsi" w:cstheme="minorHAnsi"/>
        </w:rPr>
        <w:t>Embedding the change in the business to realise the benefits</w:t>
      </w:r>
      <w:r w:rsidR="00FC115A">
        <w:rPr>
          <w:rFonts w:asciiTheme="minorHAnsi" w:hAnsiTheme="minorHAnsi" w:cstheme="minorHAnsi"/>
        </w:rPr>
        <w:t xml:space="preserve"> may require strong leadership and or staff training</w:t>
      </w:r>
      <w:r w:rsidRPr="00FC115A">
        <w:rPr>
          <w:rFonts w:asciiTheme="minorHAnsi" w:hAnsiTheme="minorHAnsi" w:cstheme="minorHAnsi"/>
        </w:rPr>
        <w:t>.</w:t>
      </w:r>
    </w:p>
    <w:p w14:paraId="65F8F4CE" w14:textId="77777777" w:rsidR="00CF5FBC" w:rsidRPr="00FC115A" w:rsidRDefault="00CF5FBC" w:rsidP="00CF5FBC">
      <w:pPr>
        <w:pStyle w:val="Default"/>
        <w:jc w:val="center"/>
        <w:rPr>
          <w:rFonts w:asciiTheme="minorHAnsi" w:hAnsiTheme="minorHAnsi" w:cstheme="minorHAnsi"/>
        </w:rPr>
      </w:pPr>
    </w:p>
    <w:p w14:paraId="1AD46E70" w14:textId="77777777" w:rsidR="00CF5FBC" w:rsidRDefault="00CF5FBC" w:rsidP="00FC115A">
      <w:pPr>
        <w:pStyle w:val="Default"/>
        <w:numPr>
          <w:ilvl w:val="0"/>
          <w:numId w:val="19"/>
        </w:numPr>
        <w:rPr>
          <w:rFonts w:asciiTheme="minorHAnsi" w:hAnsiTheme="minorHAnsi" w:cstheme="minorHAnsi"/>
          <w:b/>
          <w:bCs/>
          <w:sz w:val="28"/>
          <w:szCs w:val="28"/>
        </w:rPr>
      </w:pPr>
      <w:r w:rsidRPr="00FC115A">
        <w:rPr>
          <w:rFonts w:asciiTheme="minorHAnsi" w:hAnsiTheme="minorHAnsi" w:cstheme="minorHAnsi"/>
          <w:b/>
          <w:bCs/>
          <w:sz w:val="28"/>
          <w:szCs w:val="28"/>
        </w:rPr>
        <w:t>Sources of business support</w:t>
      </w:r>
    </w:p>
    <w:p w14:paraId="5CA85C58" w14:textId="77777777" w:rsidR="00FC115A" w:rsidRPr="00FC115A" w:rsidRDefault="00FC115A" w:rsidP="00CF5FBC">
      <w:pPr>
        <w:pStyle w:val="Default"/>
        <w:jc w:val="center"/>
        <w:rPr>
          <w:rFonts w:asciiTheme="minorHAnsi" w:hAnsiTheme="minorHAnsi" w:cstheme="minorHAnsi"/>
          <w:b/>
          <w:bCs/>
          <w:sz w:val="28"/>
          <w:szCs w:val="28"/>
        </w:rPr>
      </w:pPr>
    </w:p>
    <w:p w14:paraId="629D6BDE" w14:textId="6110AF36" w:rsidR="00CF5FBC" w:rsidRPr="00FC115A" w:rsidRDefault="00B63FD4" w:rsidP="00FC115A">
      <w:pPr>
        <w:pStyle w:val="Pa3"/>
        <w:rPr>
          <w:rFonts w:asciiTheme="minorHAnsi" w:hAnsiTheme="minorHAnsi" w:cstheme="minorHAnsi"/>
        </w:rPr>
      </w:pPr>
      <w:r w:rsidRPr="00FC115A">
        <w:rPr>
          <w:rFonts w:asciiTheme="minorHAnsi" w:hAnsiTheme="minorHAnsi" w:cstheme="minorHAnsi"/>
        </w:rPr>
        <w:t xml:space="preserve">Businesses get their support from a range of sources. The larger the business, the wider </w:t>
      </w:r>
      <w:r w:rsidR="00FC115A">
        <w:rPr>
          <w:rFonts w:asciiTheme="minorHAnsi" w:hAnsiTheme="minorHAnsi" w:cstheme="minorHAnsi"/>
        </w:rPr>
        <w:t>its</w:t>
      </w:r>
      <w:r w:rsidRPr="00FC115A">
        <w:rPr>
          <w:rFonts w:asciiTheme="minorHAnsi" w:hAnsiTheme="minorHAnsi" w:cstheme="minorHAnsi"/>
        </w:rPr>
        <w:t xml:space="preserve"> support network.</w:t>
      </w:r>
    </w:p>
    <w:p w14:paraId="4C4011CB" w14:textId="77777777" w:rsidR="00FE33D1" w:rsidRPr="00FC115A" w:rsidRDefault="00FE33D1" w:rsidP="00FC115A">
      <w:pPr>
        <w:pStyle w:val="Pa3"/>
        <w:rPr>
          <w:rFonts w:asciiTheme="minorHAnsi" w:hAnsiTheme="minorHAnsi" w:cstheme="minorHAnsi"/>
        </w:rPr>
      </w:pPr>
      <w:r w:rsidRPr="00FC115A">
        <w:rPr>
          <w:rFonts w:asciiTheme="minorHAnsi" w:hAnsiTheme="minorHAnsi" w:cstheme="minorHAnsi"/>
        </w:rPr>
        <w:t xml:space="preserve">Gov.uk is designed to include information for businesses on most topics and includes information for co-operatives.  </w:t>
      </w:r>
    </w:p>
    <w:p w14:paraId="4004F563" w14:textId="6E97073F" w:rsidR="00CF5FBC" w:rsidRPr="00FC115A" w:rsidRDefault="00B63FD4" w:rsidP="00FC115A">
      <w:pPr>
        <w:pStyle w:val="Pa3"/>
        <w:rPr>
          <w:rFonts w:asciiTheme="minorHAnsi" w:hAnsiTheme="minorHAnsi" w:cstheme="minorHAnsi"/>
        </w:rPr>
      </w:pPr>
      <w:r w:rsidRPr="00FC115A">
        <w:rPr>
          <w:rFonts w:asciiTheme="minorHAnsi" w:hAnsiTheme="minorHAnsi" w:cstheme="minorHAnsi"/>
        </w:rPr>
        <w:t xml:space="preserve">Generally, support providers fall into three categories </w:t>
      </w:r>
      <w:r w:rsidR="00CF5FBC" w:rsidRPr="00FC115A">
        <w:rPr>
          <w:rFonts w:asciiTheme="minorHAnsi" w:hAnsiTheme="minorHAnsi" w:cstheme="minorHAnsi"/>
        </w:rPr>
        <w:t>–</w:t>
      </w:r>
      <w:r w:rsidR="00FC115A">
        <w:rPr>
          <w:rFonts w:asciiTheme="minorHAnsi" w:hAnsiTheme="minorHAnsi" w:cstheme="minorHAnsi"/>
        </w:rPr>
        <w:t xml:space="preserve"> </w:t>
      </w:r>
      <w:r w:rsidRPr="00FC115A">
        <w:rPr>
          <w:rFonts w:asciiTheme="minorHAnsi" w:hAnsiTheme="minorHAnsi" w:cstheme="minorHAnsi"/>
        </w:rPr>
        <w:t>informal (</w:t>
      </w:r>
      <w:proofErr w:type="gramStart"/>
      <w:r w:rsidRPr="00FC115A">
        <w:rPr>
          <w:rFonts w:asciiTheme="minorHAnsi" w:hAnsiTheme="minorHAnsi" w:cstheme="minorHAnsi"/>
        </w:rPr>
        <w:t>e.g.</w:t>
      </w:r>
      <w:proofErr w:type="gramEnd"/>
      <w:r w:rsidRPr="00FC115A">
        <w:rPr>
          <w:rFonts w:asciiTheme="minorHAnsi" w:hAnsiTheme="minorHAnsi" w:cstheme="minorHAnsi"/>
        </w:rPr>
        <w:t xml:space="preserve"> friends and family),</w:t>
      </w:r>
    </w:p>
    <w:p w14:paraId="49F389BF" w14:textId="2744DD3C" w:rsidR="00B63FD4" w:rsidRPr="00FC115A" w:rsidRDefault="00B63FD4" w:rsidP="00FC115A">
      <w:pPr>
        <w:pStyle w:val="Pa3"/>
        <w:rPr>
          <w:rFonts w:asciiTheme="minorHAnsi" w:hAnsiTheme="minorHAnsi" w:cstheme="minorHAnsi"/>
        </w:rPr>
      </w:pPr>
      <w:r w:rsidRPr="00FC115A">
        <w:rPr>
          <w:rFonts w:asciiTheme="minorHAnsi" w:hAnsiTheme="minorHAnsi" w:cstheme="minorHAnsi"/>
        </w:rPr>
        <w:t>formal (mentors, professional advisors, HMRC) and</w:t>
      </w:r>
      <w:r w:rsidR="00FC115A">
        <w:rPr>
          <w:rFonts w:asciiTheme="minorHAnsi" w:hAnsiTheme="minorHAnsi" w:cstheme="minorHAnsi"/>
        </w:rPr>
        <w:t xml:space="preserve"> paid-for</w:t>
      </w:r>
      <w:r w:rsidRPr="00FC115A">
        <w:rPr>
          <w:rFonts w:asciiTheme="minorHAnsi" w:hAnsiTheme="minorHAnsi" w:cstheme="minorHAnsi"/>
        </w:rPr>
        <w:t xml:space="preserve"> (accountants, solicitors).</w:t>
      </w:r>
    </w:p>
    <w:p w14:paraId="1EF84160" w14:textId="77777777" w:rsidR="00B63FD4" w:rsidRPr="00FC115A" w:rsidRDefault="00B63FD4" w:rsidP="00B63FD4">
      <w:pPr>
        <w:pStyle w:val="Default"/>
        <w:rPr>
          <w:rFonts w:asciiTheme="minorHAnsi" w:hAnsiTheme="minorHAnsi" w:cstheme="minorHAnsi"/>
          <w:color w:val="auto"/>
        </w:rPr>
      </w:pPr>
    </w:p>
    <w:p w14:paraId="34F0C350" w14:textId="77777777" w:rsidR="005F77C9" w:rsidRPr="00FC115A" w:rsidRDefault="005F77C9" w:rsidP="00FC115A">
      <w:pPr>
        <w:pStyle w:val="Default"/>
        <w:numPr>
          <w:ilvl w:val="0"/>
          <w:numId w:val="19"/>
        </w:numPr>
        <w:rPr>
          <w:rFonts w:asciiTheme="minorHAnsi" w:hAnsiTheme="minorHAnsi" w:cstheme="minorHAnsi"/>
          <w:b/>
          <w:bCs/>
          <w:sz w:val="28"/>
          <w:szCs w:val="28"/>
        </w:rPr>
      </w:pPr>
      <w:r w:rsidRPr="00FC115A">
        <w:rPr>
          <w:rFonts w:asciiTheme="minorHAnsi" w:hAnsiTheme="minorHAnsi" w:cstheme="minorHAnsi"/>
          <w:b/>
          <w:bCs/>
          <w:sz w:val="28"/>
          <w:szCs w:val="28"/>
        </w:rPr>
        <w:t>Methods for support</w:t>
      </w:r>
    </w:p>
    <w:p w14:paraId="138199D3" w14:textId="77777777" w:rsidR="005F77C9" w:rsidRPr="00FC115A" w:rsidRDefault="005F77C9" w:rsidP="00FC115A">
      <w:pPr>
        <w:pStyle w:val="Pa3"/>
        <w:spacing w:before="160"/>
        <w:rPr>
          <w:rFonts w:asciiTheme="minorHAnsi" w:hAnsiTheme="minorHAnsi" w:cstheme="minorHAnsi"/>
          <w:color w:val="000000"/>
        </w:rPr>
      </w:pPr>
      <w:r w:rsidRPr="00FC115A">
        <w:rPr>
          <w:rFonts w:asciiTheme="minorHAnsi" w:hAnsiTheme="minorHAnsi" w:cstheme="minorHAnsi"/>
          <w:color w:val="000000"/>
        </w:rPr>
        <w:t>In 2018, the SME Business Survey found that support can be divided into strategic advice and information.</w:t>
      </w:r>
    </w:p>
    <w:p w14:paraId="6DF6EB3F" w14:textId="77777777" w:rsidR="005F77C9" w:rsidRPr="00FC115A" w:rsidRDefault="005F77C9" w:rsidP="00FC115A">
      <w:pPr>
        <w:pStyle w:val="Default"/>
        <w:numPr>
          <w:ilvl w:val="0"/>
          <w:numId w:val="18"/>
        </w:numPr>
        <w:spacing w:after="26"/>
        <w:rPr>
          <w:rFonts w:asciiTheme="minorHAnsi" w:hAnsiTheme="minorHAnsi" w:cstheme="minorHAnsi"/>
        </w:rPr>
      </w:pPr>
      <w:r w:rsidRPr="00FC115A">
        <w:rPr>
          <w:rFonts w:asciiTheme="minorHAnsi" w:hAnsiTheme="minorHAnsi" w:cstheme="minorHAnsi"/>
          <w:b/>
          <w:bCs/>
        </w:rPr>
        <w:t xml:space="preserve">Strategic Advice </w:t>
      </w:r>
      <w:r w:rsidRPr="00FC115A">
        <w:rPr>
          <w:rFonts w:asciiTheme="minorHAnsi" w:hAnsiTheme="minorHAnsi" w:cstheme="minorHAnsi"/>
        </w:rPr>
        <w:t>is most likely to be sought for help with growth (40%) and is also sought for business efficiency or productivity (18%), marketing (17% up eight percentage points on 2017), financial advice for the general running of the business (16%), legal issues (13%), and where to get finance (up four percentage points) and tax or national insurance (11% each).</w:t>
      </w:r>
    </w:p>
    <w:p w14:paraId="3D1322D9" w14:textId="012281A6" w:rsidR="005F77C9" w:rsidRPr="00FC115A" w:rsidRDefault="005F77C9" w:rsidP="00FC115A">
      <w:pPr>
        <w:pStyle w:val="Default"/>
        <w:numPr>
          <w:ilvl w:val="0"/>
          <w:numId w:val="18"/>
        </w:numPr>
        <w:rPr>
          <w:rFonts w:asciiTheme="minorHAnsi" w:hAnsiTheme="minorHAnsi" w:cstheme="minorHAnsi"/>
        </w:rPr>
      </w:pPr>
      <w:r w:rsidRPr="00FC115A">
        <w:rPr>
          <w:rFonts w:asciiTheme="minorHAnsi" w:hAnsiTheme="minorHAnsi" w:cstheme="minorHAnsi"/>
          <w:b/>
          <w:bCs/>
        </w:rPr>
        <w:t xml:space="preserve">Information </w:t>
      </w:r>
      <w:r w:rsidRPr="00FC115A">
        <w:rPr>
          <w:rFonts w:asciiTheme="minorHAnsi" w:hAnsiTheme="minorHAnsi" w:cstheme="minorHAnsi"/>
        </w:rPr>
        <w:t>was mainly sought on financial matters for the general running of the business (17%), on regulations (15%), employment law (14%), legal issues (14%) tax or national insurance matters and business growth (both 12%).</w:t>
      </w:r>
    </w:p>
    <w:p w14:paraId="222CA245" w14:textId="77777777" w:rsidR="005F77C9" w:rsidRPr="00FC115A" w:rsidRDefault="005F77C9" w:rsidP="00FC115A">
      <w:pPr>
        <w:pStyle w:val="Default"/>
        <w:rPr>
          <w:rFonts w:asciiTheme="minorHAnsi" w:hAnsiTheme="minorHAnsi" w:cstheme="minorHAnsi"/>
          <w:color w:val="auto"/>
        </w:rPr>
      </w:pPr>
      <w:r w:rsidRPr="00FC115A">
        <w:rPr>
          <w:rFonts w:asciiTheme="minorHAnsi" w:hAnsiTheme="minorHAnsi" w:cstheme="minorHAnsi"/>
        </w:rPr>
        <w:t>Face-to-face contact is most used – 70% for strategic advice and 64% for information, although this drops significantly to telephone contact for micro-sized businesses.</w:t>
      </w:r>
    </w:p>
    <w:p w14:paraId="5255B1DF" w14:textId="77777777" w:rsidR="00FC115A" w:rsidRDefault="00FC115A" w:rsidP="00FC115A">
      <w:pPr>
        <w:pStyle w:val="Default"/>
        <w:rPr>
          <w:rFonts w:asciiTheme="minorHAnsi" w:hAnsiTheme="minorHAnsi" w:cstheme="minorHAnsi"/>
          <w:color w:val="auto"/>
        </w:rPr>
      </w:pPr>
    </w:p>
    <w:p w14:paraId="075EDA9E" w14:textId="13983C80" w:rsidR="005F77C9" w:rsidRDefault="005F77C9" w:rsidP="00FC115A">
      <w:pPr>
        <w:pStyle w:val="Default"/>
        <w:numPr>
          <w:ilvl w:val="0"/>
          <w:numId w:val="19"/>
        </w:numPr>
        <w:rPr>
          <w:rFonts w:asciiTheme="minorHAnsi" w:hAnsiTheme="minorHAnsi" w:cstheme="minorHAnsi"/>
          <w:b/>
          <w:bCs/>
          <w:sz w:val="28"/>
          <w:szCs w:val="28"/>
        </w:rPr>
      </w:pPr>
      <w:r w:rsidRPr="00FC115A">
        <w:rPr>
          <w:rFonts w:asciiTheme="minorHAnsi" w:hAnsiTheme="minorHAnsi" w:cstheme="minorHAnsi"/>
          <w:b/>
          <w:bCs/>
          <w:sz w:val="28"/>
          <w:szCs w:val="28"/>
        </w:rPr>
        <w:t>Signposting</w:t>
      </w:r>
    </w:p>
    <w:p w14:paraId="50662A6C" w14:textId="77777777" w:rsidR="00FC115A" w:rsidRPr="00FC115A" w:rsidRDefault="00FC115A" w:rsidP="005F77C9">
      <w:pPr>
        <w:pStyle w:val="Default"/>
        <w:jc w:val="center"/>
        <w:rPr>
          <w:rFonts w:asciiTheme="minorHAnsi" w:hAnsiTheme="minorHAnsi" w:cstheme="minorHAnsi"/>
          <w:b/>
          <w:bCs/>
          <w:sz w:val="28"/>
          <w:szCs w:val="28"/>
        </w:rPr>
      </w:pPr>
    </w:p>
    <w:p w14:paraId="5CF58A55" w14:textId="77777777" w:rsidR="005F77C9" w:rsidRPr="00FC115A" w:rsidRDefault="005F77C9" w:rsidP="005F77C9">
      <w:pPr>
        <w:pStyle w:val="Default"/>
        <w:rPr>
          <w:rFonts w:asciiTheme="minorHAnsi" w:hAnsiTheme="minorHAnsi" w:cstheme="minorHAnsi"/>
          <w:color w:val="auto"/>
        </w:rPr>
      </w:pPr>
      <w:r w:rsidRPr="00FC115A">
        <w:rPr>
          <w:rFonts w:asciiTheme="minorHAnsi" w:hAnsiTheme="minorHAnsi" w:cstheme="minorHAnsi"/>
          <w:color w:val="auto"/>
        </w:rPr>
        <w:t xml:space="preserve">Co-operatively run businesses are principally commercial businesses that will benefit from both generic (where they are </w:t>
      </w:r>
      <w:proofErr w:type="gramStart"/>
      <w:r w:rsidRPr="00FC115A">
        <w:rPr>
          <w:rFonts w:asciiTheme="minorHAnsi" w:hAnsiTheme="minorHAnsi" w:cstheme="minorHAnsi"/>
          <w:color w:val="auto"/>
        </w:rPr>
        <w:t>similar to</w:t>
      </w:r>
      <w:proofErr w:type="gramEnd"/>
      <w:r w:rsidRPr="00FC115A">
        <w:rPr>
          <w:rFonts w:asciiTheme="minorHAnsi" w:hAnsiTheme="minorHAnsi" w:cstheme="minorHAnsi"/>
          <w:color w:val="auto"/>
        </w:rPr>
        <w:t xml:space="preserve"> other businesses) and specialist business support (where they differ from other </w:t>
      </w:r>
      <w:r w:rsidRPr="00FC115A">
        <w:rPr>
          <w:rFonts w:asciiTheme="minorHAnsi" w:hAnsiTheme="minorHAnsi" w:cstheme="minorHAnsi"/>
          <w:color w:val="auto"/>
        </w:rPr>
        <w:lastRenderedPageBreak/>
        <w:t xml:space="preserve">businesses). It is important for councils to signpost businesses to support that is available both within the council and externally. </w:t>
      </w:r>
    </w:p>
    <w:p w14:paraId="52C8BBCA" w14:textId="77777777" w:rsidR="005F77C9" w:rsidRPr="00FC115A" w:rsidRDefault="005F77C9" w:rsidP="006725E9">
      <w:pPr>
        <w:pStyle w:val="Default"/>
        <w:jc w:val="center"/>
        <w:rPr>
          <w:rFonts w:asciiTheme="minorHAnsi" w:hAnsiTheme="minorHAnsi" w:cstheme="minorHAnsi"/>
          <w:color w:val="auto"/>
        </w:rPr>
      </w:pPr>
    </w:p>
    <w:p w14:paraId="79D91736" w14:textId="77777777" w:rsidR="005F77C9" w:rsidRPr="00FC115A" w:rsidRDefault="005F77C9" w:rsidP="00B63FD4">
      <w:pPr>
        <w:pStyle w:val="Default"/>
        <w:rPr>
          <w:rFonts w:asciiTheme="minorHAnsi" w:hAnsiTheme="minorHAnsi" w:cstheme="minorHAnsi"/>
          <w:color w:val="auto"/>
        </w:rPr>
      </w:pPr>
    </w:p>
    <w:tbl>
      <w:tblPr>
        <w:tblStyle w:val="TableGrid"/>
        <w:tblW w:w="9067" w:type="dxa"/>
        <w:tblLook w:val="04A0" w:firstRow="1" w:lastRow="0" w:firstColumn="1" w:lastColumn="0" w:noHBand="0" w:noVBand="1"/>
      </w:tblPr>
      <w:tblGrid>
        <w:gridCol w:w="4531"/>
        <w:gridCol w:w="4536"/>
      </w:tblGrid>
      <w:tr w:rsidR="006725E9" w:rsidRPr="00FC115A" w14:paraId="70C0E379" w14:textId="77777777" w:rsidTr="006725E9">
        <w:tc>
          <w:tcPr>
            <w:tcW w:w="4531" w:type="dxa"/>
          </w:tcPr>
          <w:p w14:paraId="185C62DD" w14:textId="77777777" w:rsidR="006725E9" w:rsidRPr="00FC115A" w:rsidRDefault="006725E9" w:rsidP="00CF5FBC">
            <w:pPr>
              <w:pStyle w:val="Default"/>
              <w:jc w:val="center"/>
              <w:rPr>
                <w:rFonts w:asciiTheme="minorHAnsi" w:hAnsiTheme="minorHAnsi" w:cstheme="minorHAnsi"/>
                <w:b/>
                <w:bCs/>
              </w:rPr>
            </w:pPr>
            <w:r w:rsidRPr="00FC115A">
              <w:rPr>
                <w:rFonts w:asciiTheme="minorHAnsi" w:hAnsiTheme="minorHAnsi" w:cstheme="minorHAnsi"/>
                <w:b/>
                <w:bCs/>
              </w:rPr>
              <w:t>Specialist support</w:t>
            </w:r>
          </w:p>
          <w:p w14:paraId="2B496FA9"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 xml:space="preserve">Co-operative governance such as one person, one vote, different stakeholder governance groups and asset locks can all require specialist advice.  </w:t>
            </w:r>
          </w:p>
          <w:p w14:paraId="3B4D62CA"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 xml:space="preserve">Seek specialists for anything directly or indirectly concerned </w:t>
            </w:r>
            <w:proofErr w:type="gramStart"/>
            <w:r w:rsidRPr="00FC115A">
              <w:rPr>
                <w:rFonts w:asciiTheme="minorHAnsi" w:hAnsiTheme="minorHAnsi" w:cstheme="minorHAnsi"/>
                <w:color w:val="auto"/>
              </w:rPr>
              <w:t>with :</w:t>
            </w:r>
            <w:proofErr w:type="gramEnd"/>
          </w:p>
          <w:p w14:paraId="22D3A24C"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Governance</w:t>
            </w:r>
          </w:p>
          <w:p w14:paraId="2C05F8F4"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Regulation</w:t>
            </w:r>
          </w:p>
          <w:p w14:paraId="7C2C7D15"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Legal requirements</w:t>
            </w:r>
          </w:p>
          <w:p w14:paraId="51C783AB" w14:textId="77777777" w:rsidR="006725E9" w:rsidRPr="00FC115A" w:rsidRDefault="006725E9" w:rsidP="00CF5FBC">
            <w:pPr>
              <w:pStyle w:val="Default"/>
              <w:jc w:val="center"/>
              <w:rPr>
                <w:rFonts w:asciiTheme="minorHAnsi" w:hAnsiTheme="minorHAnsi" w:cstheme="minorHAnsi"/>
                <w:color w:val="auto"/>
              </w:rPr>
            </w:pPr>
          </w:p>
        </w:tc>
        <w:tc>
          <w:tcPr>
            <w:tcW w:w="4536" w:type="dxa"/>
          </w:tcPr>
          <w:p w14:paraId="6E130678" w14:textId="77777777" w:rsidR="006725E9" w:rsidRPr="00FC115A" w:rsidRDefault="006725E9" w:rsidP="00CF5FBC">
            <w:pPr>
              <w:pStyle w:val="Default"/>
              <w:jc w:val="center"/>
              <w:rPr>
                <w:rFonts w:asciiTheme="minorHAnsi" w:hAnsiTheme="minorHAnsi" w:cstheme="minorHAnsi"/>
                <w:b/>
                <w:bCs/>
              </w:rPr>
            </w:pPr>
            <w:r w:rsidRPr="00FC115A">
              <w:rPr>
                <w:rFonts w:asciiTheme="minorHAnsi" w:hAnsiTheme="minorHAnsi" w:cstheme="minorHAnsi"/>
                <w:b/>
                <w:bCs/>
              </w:rPr>
              <w:t>Generic Support</w:t>
            </w:r>
          </w:p>
          <w:p w14:paraId="6AEC1124"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 xml:space="preserve">Anything concerned with service or product delivery is likely to be best supported through generic sector specialists </w:t>
            </w:r>
            <w:proofErr w:type="spellStart"/>
            <w:r w:rsidRPr="00FC115A">
              <w:rPr>
                <w:rFonts w:asciiTheme="minorHAnsi" w:hAnsiTheme="minorHAnsi" w:cstheme="minorHAnsi"/>
                <w:color w:val="auto"/>
              </w:rPr>
              <w:t>eg</w:t>
            </w:r>
            <w:proofErr w:type="spellEnd"/>
            <w:r w:rsidRPr="00FC115A">
              <w:rPr>
                <w:rFonts w:asciiTheme="minorHAnsi" w:hAnsiTheme="minorHAnsi" w:cstheme="minorHAnsi"/>
                <w:color w:val="auto"/>
              </w:rPr>
              <w:t>:</w:t>
            </w:r>
          </w:p>
          <w:p w14:paraId="7D5A937A"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Quality management</w:t>
            </w:r>
          </w:p>
          <w:p w14:paraId="16D8A3D6"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Finding new markets</w:t>
            </w:r>
          </w:p>
          <w:p w14:paraId="10120D9B" w14:textId="77777777" w:rsidR="006725E9" w:rsidRPr="00FC115A" w:rsidRDefault="006725E9" w:rsidP="00CF5FBC">
            <w:pPr>
              <w:pStyle w:val="Default"/>
              <w:jc w:val="center"/>
              <w:rPr>
                <w:rFonts w:asciiTheme="minorHAnsi" w:hAnsiTheme="minorHAnsi" w:cstheme="minorHAnsi"/>
                <w:color w:val="auto"/>
              </w:rPr>
            </w:pPr>
            <w:r w:rsidRPr="00FC115A">
              <w:rPr>
                <w:rFonts w:asciiTheme="minorHAnsi" w:hAnsiTheme="minorHAnsi" w:cstheme="minorHAnsi"/>
                <w:color w:val="auto"/>
              </w:rPr>
              <w:t>Tendering</w:t>
            </w:r>
          </w:p>
          <w:p w14:paraId="1FA0A404" w14:textId="77777777" w:rsidR="006725E9" w:rsidRPr="00FC115A" w:rsidRDefault="006725E9" w:rsidP="00CF5FBC">
            <w:pPr>
              <w:pStyle w:val="Default"/>
              <w:jc w:val="center"/>
              <w:rPr>
                <w:rFonts w:asciiTheme="minorHAnsi" w:hAnsiTheme="minorHAnsi" w:cstheme="minorHAnsi"/>
                <w:color w:val="auto"/>
              </w:rPr>
            </w:pPr>
          </w:p>
        </w:tc>
      </w:tr>
    </w:tbl>
    <w:p w14:paraId="32E397BD" w14:textId="77777777" w:rsidR="00CF5FBC" w:rsidRPr="00FC115A" w:rsidRDefault="00CF5FBC" w:rsidP="00CF5FBC">
      <w:pPr>
        <w:pStyle w:val="Default"/>
        <w:jc w:val="center"/>
        <w:rPr>
          <w:rFonts w:asciiTheme="minorHAnsi" w:hAnsiTheme="minorHAnsi" w:cstheme="minorHAnsi"/>
          <w:color w:val="auto"/>
        </w:rPr>
      </w:pPr>
    </w:p>
    <w:p w14:paraId="6040EE06" w14:textId="77777777" w:rsidR="00FE33D1" w:rsidRPr="00FC115A" w:rsidRDefault="00FE33D1" w:rsidP="00F1061D">
      <w:pPr>
        <w:pStyle w:val="Default"/>
        <w:rPr>
          <w:rFonts w:asciiTheme="minorHAnsi" w:hAnsiTheme="minorHAnsi" w:cstheme="minorHAnsi"/>
          <w:b/>
          <w:color w:val="auto"/>
        </w:rPr>
      </w:pPr>
    </w:p>
    <w:p w14:paraId="35F83725" w14:textId="77777777" w:rsidR="007B0A1C" w:rsidRDefault="00FE33D1" w:rsidP="00FC115A">
      <w:pPr>
        <w:pStyle w:val="Default"/>
        <w:numPr>
          <w:ilvl w:val="0"/>
          <w:numId w:val="19"/>
        </w:numPr>
        <w:rPr>
          <w:rFonts w:asciiTheme="minorHAnsi" w:hAnsiTheme="minorHAnsi" w:cstheme="minorHAnsi"/>
          <w:b/>
          <w:color w:val="auto"/>
          <w:sz w:val="28"/>
          <w:szCs w:val="28"/>
        </w:rPr>
      </w:pPr>
      <w:r w:rsidRPr="00FC115A">
        <w:rPr>
          <w:rFonts w:asciiTheme="minorHAnsi" w:hAnsiTheme="minorHAnsi" w:cstheme="minorHAnsi"/>
          <w:b/>
          <w:color w:val="auto"/>
          <w:sz w:val="28"/>
          <w:szCs w:val="28"/>
        </w:rPr>
        <w:t xml:space="preserve">Finding </w:t>
      </w:r>
      <w:r w:rsidR="007B0A1C" w:rsidRPr="00FC115A">
        <w:rPr>
          <w:rFonts w:asciiTheme="minorHAnsi" w:hAnsiTheme="minorHAnsi" w:cstheme="minorHAnsi"/>
          <w:b/>
          <w:color w:val="auto"/>
          <w:sz w:val="28"/>
          <w:szCs w:val="28"/>
        </w:rPr>
        <w:t>Specialist Support</w:t>
      </w:r>
    </w:p>
    <w:p w14:paraId="6AE6DAA3" w14:textId="77777777" w:rsidR="00FC115A" w:rsidRPr="00FC115A" w:rsidRDefault="00FC115A" w:rsidP="00FC115A">
      <w:pPr>
        <w:pStyle w:val="Default"/>
        <w:rPr>
          <w:rFonts w:asciiTheme="minorHAnsi" w:hAnsiTheme="minorHAnsi" w:cstheme="minorHAnsi"/>
          <w:b/>
          <w:color w:val="auto"/>
          <w:sz w:val="28"/>
          <w:szCs w:val="28"/>
        </w:rPr>
      </w:pPr>
    </w:p>
    <w:p w14:paraId="0E684D8D" w14:textId="77777777" w:rsidR="007952FD" w:rsidRPr="00FC115A" w:rsidRDefault="007952FD" w:rsidP="007952FD">
      <w:pPr>
        <w:pStyle w:val="Default"/>
        <w:rPr>
          <w:rFonts w:asciiTheme="minorHAnsi" w:hAnsiTheme="minorHAnsi" w:cstheme="minorHAnsi"/>
          <w:color w:val="auto"/>
        </w:rPr>
      </w:pPr>
      <w:r w:rsidRPr="00FC115A">
        <w:rPr>
          <w:rFonts w:asciiTheme="minorHAnsi" w:hAnsiTheme="minorHAnsi" w:cstheme="minorHAnsi"/>
          <w:color w:val="auto"/>
        </w:rPr>
        <w:t xml:space="preserve">Specialist support is available for many aspects of the business including professional services such as accountancy and law. Start up and growth tends to be facilitated by organisations now known as Co-operative Development Bodies (CDBs), originally known as Co-operative Development Agencies (CDAs). </w:t>
      </w:r>
    </w:p>
    <w:p w14:paraId="5273DC29" w14:textId="77777777" w:rsidR="007952FD" w:rsidRPr="00FC115A" w:rsidRDefault="007952FD" w:rsidP="007952FD">
      <w:pPr>
        <w:pStyle w:val="Default"/>
        <w:rPr>
          <w:rFonts w:asciiTheme="minorHAnsi" w:hAnsiTheme="minorHAnsi" w:cstheme="minorHAnsi"/>
          <w:color w:val="auto"/>
        </w:rPr>
      </w:pPr>
    </w:p>
    <w:p w14:paraId="41D1E4BD" w14:textId="77777777" w:rsidR="007952FD" w:rsidRPr="00FC115A" w:rsidRDefault="007952FD" w:rsidP="007952FD">
      <w:pPr>
        <w:pStyle w:val="Default"/>
        <w:rPr>
          <w:rFonts w:asciiTheme="minorHAnsi" w:hAnsiTheme="minorHAnsi" w:cstheme="minorHAnsi"/>
          <w:color w:val="auto"/>
        </w:rPr>
      </w:pPr>
      <w:r w:rsidRPr="00FC115A">
        <w:rPr>
          <w:rFonts w:asciiTheme="minorHAnsi" w:hAnsiTheme="minorHAnsi" w:cstheme="minorHAnsi"/>
          <w:color w:val="auto"/>
        </w:rPr>
        <w:t xml:space="preserve">CDBs provide business support services and understand the unique needs of co-operative enterprise. CDBs work in all business sectors and can signpost to national or local bodies and vice versa, to help businesses grow. </w:t>
      </w:r>
    </w:p>
    <w:p w14:paraId="2C410A51" w14:textId="77777777" w:rsidR="007952FD" w:rsidRPr="00FC115A" w:rsidRDefault="007952FD" w:rsidP="007952FD">
      <w:pPr>
        <w:pStyle w:val="Default"/>
        <w:rPr>
          <w:rFonts w:asciiTheme="minorHAnsi" w:hAnsiTheme="minorHAnsi" w:cstheme="minorHAnsi"/>
          <w:color w:val="auto"/>
        </w:rPr>
      </w:pPr>
    </w:p>
    <w:p w14:paraId="56358F3B" w14:textId="2A56597B" w:rsidR="007952FD" w:rsidRPr="00FC115A" w:rsidRDefault="007952FD" w:rsidP="007952FD">
      <w:pPr>
        <w:pStyle w:val="Default"/>
        <w:rPr>
          <w:rFonts w:asciiTheme="minorHAnsi" w:hAnsiTheme="minorHAnsi" w:cstheme="minorHAnsi"/>
          <w:color w:val="auto"/>
        </w:rPr>
      </w:pPr>
      <w:r w:rsidRPr="00FC115A">
        <w:rPr>
          <w:rFonts w:asciiTheme="minorHAnsi" w:hAnsiTheme="minorHAnsi" w:cstheme="minorHAnsi"/>
          <w:color w:val="auto"/>
        </w:rPr>
        <w:t xml:space="preserve">The number of CDBs is diminishing. In the 1980s, there were 140 CDAs, many of which worked in partnership with, and were funded by, local authorities and </w:t>
      </w:r>
      <w:r w:rsidR="00FC115A">
        <w:rPr>
          <w:rFonts w:asciiTheme="minorHAnsi" w:hAnsiTheme="minorHAnsi" w:cstheme="minorHAnsi"/>
          <w:color w:val="auto"/>
        </w:rPr>
        <w:t>strongly focused</w:t>
      </w:r>
      <w:r w:rsidRPr="00FC115A">
        <w:rPr>
          <w:rFonts w:asciiTheme="minorHAnsi" w:hAnsiTheme="minorHAnsi" w:cstheme="minorHAnsi"/>
          <w:color w:val="auto"/>
        </w:rPr>
        <w:t xml:space="preserve"> on worker co-operatives. </w:t>
      </w:r>
      <w:r w:rsidR="00FC115A">
        <w:rPr>
          <w:rFonts w:asciiTheme="minorHAnsi" w:hAnsiTheme="minorHAnsi" w:cstheme="minorHAnsi"/>
          <w:color w:val="auto"/>
        </w:rPr>
        <w:t>Independent organisations have largely replaced these</w:t>
      </w:r>
      <w:r w:rsidRPr="00FC115A">
        <w:rPr>
          <w:rFonts w:asciiTheme="minorHAnsi" w:hAnsiTheme="minorHAnsi" w:cstheme="minorHAnsi"/>
          <w:color w:val="auto"/>
        </w:rPr>
        <w:t xml:space="preserve">. </w:t>
      </w:r>
    </w:p>
    <w:p w14:paraId="5FC4A10D" w14:textId="77777777" w:rsidR="007952FD" w:rsidRPr="00FC115A" w:rsidRDefault="007952FD" w:rsidP="007952FD">
      <w:pPr>
        <w:pStyle w:val="Default"/>
        <w:rPr>
          <w:rFonts w:asciiTheme="minorHAnsi" w:hAnsiTheme="minorHAnsi" w:cstheme="minorHAnsi"/>
          <w:color w:val="auto"/>
        </w:rPr>
      </w:pPr>
    </w:p>
    <w:p w14:paraId="156348AA" w14:textId="77777777" w:rsidR="007952FD" w:rsidRPr="00FC115A" w:rsidRDefault="007952FD" w:rsidP="007952FD">
      <w:pPr>
        <w:pStyle w:val="Default"/>
        <w:rPr>
          <w:rFonts w:asciiTheme="minorHAnsi" w:hAnsiTheme="minorHAnsi" w:cstheme="minorHAnsi"/>
          <w:color w:val="auto"/>
        </w:rPr>
      </w:pPr>
      <w:r w:rsidRPr="00FC115A">
        <w:rPr>
          <w:rFonts w:asciiTheme="minorHAnsi" w:hAnsiTheme="minorHAnsi" w:cstheme="minorHAnsi"/>
          <w:color w:val="auto"/>
        </w:rPr>
        <w:t xml:space="preserve">Co-operatives UK provides the secretariat for the CDB Forum, a member group for CDBs, while also managing </w:t>
      </w:r>
      <w:proofErr w:type="gramStart"/>
      <w:r w:rsidRPr="00FC115A">
        <w:rPr>
          <w:rFonts w:asciiTheme="minorHAnsi" w:hAnsiTheme="minorHAnsi" w:cstheme="minorHAnsi"/>
          <w:color w:val="auto"/>
        </w:rPr>
        <w:t>a number of</w:t>
      </w:r>
      <w:proofErr w:type="gramEnd"/>
      <w:r w:rsidRPr="00FC115A">
        <w:rPr>
          <w:rFonts w:asciiTheme="minorHAnsi" w:hAnsiTheme="minorHAnsi" w:cstheme="minorHAnsi"/>
          <w:color w:val="auto"/>
        </w:rPr>
        <w:t xml:space="preserve"> nationwide co-operative support programmes which are delivered by established pools of providers. Co-operatives UK has a directory available to locate CDAs and CDBs and other co-operative business for advice and support.</w:t>
      </w:r>
    </w:p>
    <w:p w14:paraId="1CE76C8A" w14:textId="77777777" w:rsidR="007952FD" w:rsidRPr="00FC115A" w:rsidRDefault="007952FD" w:rsidP="007952FD">
      <w:pPr>
        <w:pStyle w:val="Default"/>
        <w:rPr>
          <w:rFonts w:asciiTheme="minorHAnsi" w:hAnsiTheme="minorHAnsi" w:cstheme="minorHAnsi"/>
          <w:color w:val="auto"/>
        </w:rPr>
      </w:pPr>
    </w:p>
    <w:p w14:paraId="753BA83F" w14:textId="77777777" w:rsidR="000D3CDA" w:rsidRPr="00FC115A" w:rsidRDefault="008862A7" w:rsidP="007952FD">
      <w:pPr>
        <w:pStyle w:val="Default"/>
        <w:rPr>
          <w:rFonts w:asciiTheme="minorHAnsi" w:hAnsiTheme="minorHAnsi" w:cstheme="minorHAnsi"/>
          <w:color w:val="auto"/>
        </w:rPr>
      </w:pPr>
      <w:r w:rsidRPr="00FC115A">
        <w:rPr>
          <w:rFonts w:asciiTheme="minorHAnsi" w:hAnsiTheme="minorHAnsi" w:cstheme="minorHAnsi"/>
          <w:color w:val="auto"/>
        </w:rPr>
        <w:t xml:space="preserve">The Hive </w:t>
      </w:r>
      <w:r w:rsidR="00B63FD4" w:rsidRPr="00FC115A">
        <w:rPr>
          <w:rFonts w:asciiTheme="minorHAnsi" w:hAnsiTheme="minorHAnsi" w:cstheme="minorHAnsi"/>
          <w:color w:val="auto"/>
        </w:rPr>
        <w:t>(</w:t>
      </w:r>
      <w:hyperlink r:id="rId7" w:history="1">
        <w:r w:rsidR="00B63FD4" w:rsidRPr="00FC115A">
          <w:rPr>
            <w:rStyle w:val="Hyperlink"/>
            <w:rFonts w:asciiTheme="minorHAnsi" w:hAnsiTheme="minorHAnsi" w:cstheme="minorHAnsi"/>
            <w:color w:val="auto"/>
          </w:rPr>
          <w:t>https://www.uk.coo</w:t>
        </w:r>
        <w:r w:rsidR="00B63FD4" w:rsidRPr="00FC115A">
          <w:rPr>
            <w:rStyle w:val="Hyperlink"/>
            <w:rFonts w:asciiTheme="minorHAnsi" w:hAnsiTheme="minorHAnsi" w:cstheme="minorHAnsi"/>
            <w:color w:val="auto"/>
          </w:rPr>
          <w:t>p</w:t>
        </w:r>
        <w:r w:rsidR="00B63FD4" w:rsidRPr="00FC115A">
          <w:rPr>
            <w:rStyle w:val="Hyperlink"/>
            <w:rFonts w:asciiTheme="minorHAnsi" w:hAnsiTheme="minorHAnsi" w:cstheme="minorHAnsi"/>
            <w:color w:val="auto"/>
          </w:rPr>
          <w:t>/the-hive/</w:t>
        </w:r>
      </w:hyperlink>
      <w:r w:rsidR="00B63FD4" w:rsidRPr="00FC115A">
        <w:rPr>
          <w:rFonts w:asciiTheme="minorHAnsi" w:hAnsiTheme="minorHAnsi" w:cstheme="minorHAnsi"/>
          <w:color w:val="auto"/>
        </w:rPr>
        <w:t xml:space="preserve">) </w:t>
      </w:r>
      <w:r w:rsidRPr="00FC115A">
        <w:rPr>
          <w:rFonts w:asciiTheme="minorHAnsi" w:hAnsiTheme="minorHAnsi" w:cstheme="minorHAnsi"/>
          <w:color w:val="auto"/>
        </w:rPr>
        <w:t xml:space="preserve">provides </w:t>
      </w:r>
      <w:r w:rsidR="007F2BFD" w:rsidRPr="00FC115A">
        <w:rPr>
          <w:rFonts w:asciiTheme="minorHAnsi" w:hAnsiTheme="minorHAnsi" w:cstheme="minorHAnsi"/>
          <w:color w:val="auto"/>
        </w:rPr>
        <w:t xml:space="preserve">a national </w:t>
      </w:r>
      <w:r w:rsidRPr="00FC115A">
        <w:rPr>
          <w:rFonts w:asciiTheme="minorHAnsi" w:hAnsiTheme="minorHAnsi" w:cstheme="minorHAnsi"/>
          <w:color w:val="auto"/>
        </w:rPr>
        <w:t xml:space="preserve">specialist support </w:t>
      </w:r>
      <w:r w:rsidR="007F2BFD" w:rsidRPr="00FC115A">
        <w:rPr>
          <w:rFonts w:asciiTheme="minorHAnsi" w:hAnsiTheme="minorHAnsi" w:cstheme="minorHAnsi"/>
          <w:color w:val="auto"/>
        </w:rPr>
        <w:t xml:space="preserve">service </w:t>
      </w:r>
      <w:r w:rsidRPr="00FC115A">
        <w:rPr>
          <w:rFonts w:asciiTheme="minorHAnsi" w:hAnsiTheme="minorHAnsi" w:cstheme="minorHAnsi"/>
          <w:color w:val="auto"/>
        </w:rPr>
        <w:t>for new or growing co-operatives and for existing businesses that wish to convert</w:t>
      </w:r>
      <w:r w:rsidR="00B63FD4" w:rsidRPr="00FC115A">
        <w:rPr>
          <w:rFonts w:asciiTheme="minorHAnsi" w:hAnsiTheme="minorHAnsi" w:cstheme="minorHAnsi"/>
          <w:color w:val="auto"/>
        </w:rPr>
        <w:t xml:space="preserve"> and can advise on how a co-operative structure affects operations such as accounts, regulation, HR and governance</w:t>
      </w:r>
      <w:r w:rsidRPr="00FC115A">
        <w:rPr>
          <w:rFonts w:asciiTheme="minorHAnsi" w:hAnsiTheme="minorHAnsi" w:cstheme="minorHAnsi"/>
          <w:color w:val="auto"/>
        </w:rPr>
        <w:t xml:space="preserve">.  </w:t>
      </w:r>
    </w:p>
    <w:p w14:paraId="0CB268FC" w14:textId="77777777" w:rsidR="007B0A1C" w:rsidRPr="00FC115A" w:rsidRDefault="007B0A1C" w:rsidP="007B0A1C">
      <w:pPr>
        <w:spacing w:after="0"/>
        <w:rPr>
          <w:rFonts w:cstheme="minorHAnsi"/>
          <w:b/>
          <w:bCs/>
          <w:sz w:val="24"/>
          <w:szCs w:val="24"/>
        </w:rPr>
      </w:pPr>
    </w:p>
    <w:p w14:paraId="3F61AC71" w14:textId="022F92A5" w:rsidR="007B0A1C" w:rsidRDefault="007B0A1C" w:rsidP="003F7E46">
      <w:pPr>
        <w:pBdr>
          <w:top w:val="single" w:sz="4" w:space="1" w:color="auto"/>
          <w:left w:val="single" w:sz="4" w:space="4" w:color="auto"/>
          <w:bottom w:val="single" w:sz="4" w:space="1" w:color="auto"/>
          <w:right w:val="single" w:sz="4" w:space="4" w:color="auto"/>
        </w:pBdr>
        <w:spacing w:after="0"/>
        <w:ind w:left="567" w:hanging="283"/>
        <w:rPr>
          <w:rStyle w:val="Hyperlink"/>
          <w:rFonts w:cstheme="minorHAnsi"/>
          <w:bCs/>
          <w:color w:val="auto"/>
          <w:sz w:val="24"/>
          <w:szCs w:val="24"/>
        </w:rPr>
      </w:pPr>
      <w:r w:rsidRPr="00FC115A">
        <w:rPr>
          <w:rFonts w:cstheme="minorHAnsi"/>
          <w:b/>
          <w:bCs/>
          <w:sz w:val="24"/>
          <w:szCs w:val="24"/>
        </w:rPr>
        <w:t xml:space="preserve">The Hive  </w:t>
      </w:r>
      <w:hyperlink r:id="rId8" w:history="1">
        <w:r w:rsidRPr="00FC115A">
          <w:rPr>
            <w:rStyle w:val="Hyperlink"/>
            <w:rFonts w:cstheme="minorHAnsi"/>
            <w:bCs/>
            <w:color w:val="auto"/>
            <w:sz w:val="24"/>
            <w:szCs w:val="24"/>
          </w:rPr>
          <w:t>https://www.uk.coop/the-hive/</w:t>
        </w:r>
      </w:hyperlink>
    </w:p>
    <w:p w14:paraId="4C379C54" w14:textId="77777777" w:rsidR="003F7E46" w:rsidRPr="00FC115A" w:rsidRDefault="003F7E46" w:rsidP="003F7E46">
      <w:pPr>
        <w:pBdr>
          <w:top w:val="single" w:sz="4" w:space="1" w:color="auto"/>
          <w:left w:val="single" w:sz="4" w:space="4" w:color="auto"/>
          <w:bottom w:val="single" w:sz="4" w:space="1" w:color="auto"/>
          <w:right w:val="single" w:sz="4" w:space="4" w:color="auto"/>
        </w:pBdr>
        <w:spacing w:after="0"/>
        <w:ind w:left="567" w:hanging="283"/>
        <w:rPr>
          <w:rFonts w:cstheme="minorHAnsi"/>
          <w:b/>
          <w:bCs/>
          <w:sz w:val="24"/>
          <w:szCs w:val="24"/>
        </w:rPr>
      </w:pPr>
    </w:p>
    <w:p w14:paraId="21213575" w14:textId="77777777" w:rsidR="007B0A1C" w:rsidRPr="00FC115A" w:rsidRDefault="007B0A1C" w:rsidP="007B0A1C">
      <w:pPr>
        <w:pBdr>
          <w:top w:val="single" w:sz="4" w:space="1" w:color="auto"/>
          <w:left w:val="single" w:sz="4" w:space="4" w:color="auto"/>
          <w:bottom w:val="single" w:sz="4" w:space="1" w:color="auto"/>
          <w:right w:val="single" w:sz="4" w:space="4" w:color="auto"/>
        </w:pBdr>
        <w:spacing w:after="0"/>
        <w:ind w:left="567" w:hanging="283"/>
        <w:rPr>
          <w:rFonts w:cstheme="minorHAnsi"/>
          <w:sz w:val="24"/>
          <w:szCs w:val="24"/>
        </w:rPr>
      </w:pPr>
      <w:r w:rsidRPr="00FC115A">
        <w:rPr>
          <w:rFonts w:cstheme="minorHAnsi"/>
          <w:sz w:val="24"/>
          <w:szCs w:val="24"/>
        </w:rPr>
        <w:t xml:space="preserve">The Hive is a partnership between the Co-operative Bank and Co-operatives UK, delivering services through local specialist providers who have been selected because of their skills experience and knowledge of co-operatives. It is a funded service that subsidises expert support accessible by start-up or existing co-operatives. Areas of interest include: </w:t>
      </w:r>
    </w:p>
    <w:p w14:paraId="120C8B25"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t xml:space="preserve">Business Planning – from testing your business idea to writing a business plan. </w:t>
      </w:r>
    </w:p>
    <w:p w14:paraId="0642C26B"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t xml:space="preserve">Setting up a co-operative– navigating the legal processes in registering your co-operative business. </w:t>
      </w:r>
    </w:p>
    <w:p w14:paraId="4A292A48"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t xml:space="preserve">Growth – advice on governance to help grow and develop your co-operative. </w:t>
      </w:r>
    </w:p>
    <w:p w14:paraId="2847FAD4"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lastRenderedPageBreak/>
        <w:t xml:space="preserve">Buyouts and conversions – how a non-co-operative business could become a co-operative. </w:t>
      </w:r>
    </w:p>
    <w:p w14:paraId="6C6E555B" w14:textId="77777777" w:rsidR="007B0A1C" w:rsidRPr="00FC115A" w:rsidRDefault="007B0A1C" w:rsidP="007B0A1C">
      <w:pPr>
        <w:pBdr>
          <w:top w:val="single" w:sz="4" w:space="1" w:color="auto"/>
          <w:left w:val="single" w:sz="4" w:space="4" w:color="auto"/>
          <w:bottom w:val="single" w:sz="4" w:space="1" w:color="auto"/>
          <w:right w:val="single" w:sz="4" w:space="4" w:color="auto"/>
        </w:pBdr>
        <w:spacing w:after="0"/>
        <w:ind w:left="567" w:hanging="283"/>
        <w:rPr>
          <w:rFonts w:cstheme="minorHAnsi"/>
          <w:sz w:val="24"/>
          <w:szCs w:val="24"/>
        </w:rPr>
      </w:pPr>
    </w:p>
    <w:p w14:paraId="5FCD62B1" w14:textId="77777777" w:rsidR="007B0A1C" w:rsidRPr="00FC115A" w:rsidRDefault="007B0A1C" w:rsidP="007B0A1C">
      <w:pPr>
        <w:pBdr>
          <w:top w:val="single" w:sz="4" w:space="1" w:color="auto"/>
          <w:left w:val="single" w:sz="4" w:space="4" w:color="auto"/>
          <w:bottom w:val="single" w:sz="4" w:space="1" w:color="auto"/>
          <w:right w:val="single" w:sz="4" w:space="4" w:color="auto"/>
        </w:pBdr>
        <w:spacing w:after="0"/>
        <w:ind w:left="567" w:hanging="283"/>
        <w:rPr>
          <w:rFonts w:cstheme="minorHAnsi"/>
          <w:sz w:val="24"/>
          <w:szCs w:val="24"/>
        </w:rPr>
      </w:pPr>
      <w:r w:rsidRPr="00FC115A">
        <w:rPr>
          <w:rFonts w:cstheme="minorHAnsi"/>
          <w:sz w:val="24"/>
          <w:szCs w:val="24"/>
        </w:rPr>
        <w:t xml:space="preserve">For organisations that aren’t eligible for funded support from the Hive, information about the Hive’s providers is available under three headings along with the regions that they cover: </w:t>
      </w:r>
    </w:p>
    <w:p w14:paraId="65500A06"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t xml:space="preserve">Pathway 1 - for start-up groups and recently incorporated co-operatives. </w:t>
      </w:r>
    </w:p>
    <w:p w14:paraId="4A9D6D55"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t xml:space="preserve">Pathway 2 - for existing co-operatives looking to grow and develop. </w:t>
      </w:r>
    </w:p>
    <w:p w14:paraId="147837F7" w14:textId="77777777" w:rsidR="007B0A1C" w:rsidRPr="00FC115A" w:rsidRDefault="007B0A1C" w:rsidP="007B0A1C">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67" w:hanging="283"/>
        <w:rPr>
          <w:rFonts w:cstheme="minorHAnsi"/>
          <w:sz w:val="24"/>
          <w:szCs w:val="24"/>
        </w:rPr>
      </w:pPr>
      <w:r w:rsidRPr="00FC115A">
        <w:rPr>
          <w:rFonts w:cstheme="minorHAnsi"/>
          <w:sz w:val="24"/>
          <w:szCs w:val="24"/>
        </w:rPr>
        <w:t xml:space="preserve">Pathway 3 - for businesses looking to convert to co-operative or community ownership. </w:t>
      </w:r>
    </w:p>
    <w:p w14:paraId="6307A94A" w14:textId="77777777" w:rsidR="000D3CDA" w:rsidRPr="00FC115A" w:rsidRDefault="000D3CDA" w:rsidP="00F1061D">
      <w:pPr>
        <w:pStyle w:val="Default"/>
        <w:rPr>
          <w:rFonts w:asciiTheme="minorHAnsi" w:hAnsiTheme="minorHAnsi" w:cstheme="minorHAnsi"/>
          <w:color w:val="auto"/>
        </w:rPr>
      </w:pPr>
    </w:p>
    <w:p w14:paraId="37F65C51" w14:textId="77777777" w:rsidR="007B0A1C" w:rsidRPr="003F7E46" w:rsidRDefault="007B0A1C" w:rsidP="007B0A1C">
      <w:pPr>
        <w:pStyle w:val="Default"/>
        <w:rPr>
          <w:rFonts w:asciiTheme="minorHAnsi" w:hAnsiTheme="minorHAnsi" w:cstheme="minorHAnsi"/>
          <w:b/>
          <w:bCs/>
          <w:color w:val="auto"/>
          <w:u w:val="single"/>
        </w:rPr>
      </w:pPr>
      <w:r w:rsidRPr="003F7E46">
        <w:rPr>
          <w:rFonts w:asciiTheme="minorHAnsi" w:hAnsiTheme="minorHAnsi" w:cstheme="minorHAnsi"/>
          <w:b/>
          <w:bCs/>
          <w:color w:val="auto"/>
          <w:u w:val="single"/>
        </w:rPr>
        <w:t>Sector specific co-operative support services</w:t>
      </w:r>
    </w:p>
    <w:p w14:paraId="01406081" w14:textId="77777777" w:rsidR="007B0A1C" w:rsidRPr="00FC115A" w:rsidRDefault="007B0A1C" w:rsidP="007B0A1C">
      <w:pPr>
        <w:pStyle w:val="Default"/>
        <w:rPr>
          <w:rFonts w:asciiTheme="minorHAnsi" w:hAnsiTheme="minorHAnsi" w:cstheme="minorHAnsi"/>
          <w:color w:val="auto"/>
        </w:rPr>
      </w:pPr>
    </w:p>
    <w:p w14:paraId="1DC2D682" w14:textId="77777777" w:rsidR="007B0A1C" w:rsidRPr="00FC115A" w:rsidRDefault="007B0A1C" w:rsidP="007B0A1C">
      <w:pPr>
        <w:pStyle w:val="Default"/>
        <w:rPr>
          <w:rFonts w:asciiTheme="minorHAnsi" w:hAnsiTheme="minorHAnsi" w:cstheme="minorHAnsi"/>
          <w:color w:val="auto"/>
        </w:rPr>
      </w:pPr>
      <w:r w:rsidRPr="00FC115A">
        <w:rPr>
          <w:rFonts w:asciiTheme="minorHAnsi" w:hAnsiTheme="minorHAnsi" w:cstheme="minorHAnsi"/>
          <w:color w:val="auto"/>
        </w:rPr>
        <w:t>Sector specific co-operatives support organisations include finance, housing, community energy, rural businesses (including community shops), employee ownership and land trusts all have specialist support organisations.</w:t>
      </w:r>
    </w:p>
    <w:p w14:paraId="56AC020F" w14:textId="77777777" w:rsidR="007B0A1C" w:rsidRPr="00FC115A" w:rsidRDefault="007B0A1C" w:rsidP="00F1061D">
      <w:pPr>
        <w:pStyle w:val="Default"/>
        <w:rPr>
          <w:rFonts w:asciiTheme="minorHAnsi" w:hAnsiTheme="minorHAnsi" w:cstheme="minorHAnsi"/>
          <w:color w:val="auto"/>
        </w:rPr>
      </w:pPr>
    </w:p>
    <w:p w14:paraId="1FD7CDB5" w14:textId="77777777" w:rsidR="007B0A1C" w:rsidRPr="003F7E46" w:rsidRDefault="007B0A1C" w:rsidP="007B0A1C">
      <w:pPr>
        <w:pStyle w:val="Default"/>
        <w:rPr>
          <w:rFonts w:asciiTheme="minorHAnsi" w:hAnsiTheme="minorHAnsi" w:cstheme="minorHAnsi"/>
          <w:b/>
          <w:bCs/>
          <w:color w:val="auto"/>
          <w:u w:val="single"/>
        </w:rPr>
      </w:pPr>
      <w:r w:rsidRPr="003F7E46">
        <w:rPr>
          <w:rFonts w:asciiTheme="minorHAnsi" w:hAnsiTheme="minorHAnsi" w:cstheme="minorHAnsi"/>
          <w:b/>
          <w:bCs/>
          <w:color w:val="auto"/>
          <w:u w:val="single"/>
        </w:rPr>
        <w:t>Employee ownership / business succession</w:t>
      </w:r>
    </w:p>
    <w:p w14:paraId="34FB693A" w14:textId="77777777" w:rsidR="007B0A1C" w:rsidRPr="00FC115A" w:rsidRDefault="007B0A1C" w:rsidP="007B0A1C">
      <w:pPr>
        <w:pStyle w:val="Pa3"/>
        <w:spacing w:before="160"/>
        <w:rPr>
          <w:rFonts w:asciiTheme="minorHAnsi" w:hAnsiTheme="minorHAnsi" w:cstheme="minorHAnsi"/>
        </w:rPr>
      </w:pPr>
      <w:r w:rsidRPr="00FC115A">
        <w:rPr>
          <w:rFonts w:asciiTheme="minorHAnsi" w:hAnsiTheme="minorHAnsi" w:cstheme="minorHAnsi"/>
        </w:rPr>
        <w:t xml:space="preserve">Two-thirds of UK businesses (estimated at 4.8m) are family owned, of which 16,000 are medium or large. </w:t>
      </w:r>
    </w:p>
    <w:p w14:paraId="2C00B30F" w14:textId="77777777" w:rsidR="007B0A1C" w:rsidRPr="00FC115A" w:rsidRDefault="007B0A1C" w:rsidP="007B0A1C">
      <w:pPr>
        <w:pStyle w:val="Pa3"/>
        <w:spacing w:before="160"/>
        <w:rPr>
          <w:rFonts w:asciiTheme="minorHAnsi" w:hAnsiTheme="minorHAnsi" w:cstheme="minorHAnsi"/>
        </w:rPr>
      </w:pPr>
      <w:r w:rsidRPr="00FC115A">
        <w:rPr>
          <w:rFonts w:asciiTheme="minorHAnsi" w:hAnsiTheme="minorHAnsi" w:cstheme="minorHAnsi"/>
        </w:rPr>
        <w:t xml:space="preserve">The Nuttall review of Employee Ownership was published in 2012. Employee Ownership Trusts were introduced in the Finance Act 2014, so are relatively new. </w:t>
      </w:r>
    </w:p>
    <w:p w14:paraId="31E209E3" w14:textId="77777777" w:rsidR="007B0A1C" w:rsidRPr="00FC115A" w:rsidRDefault="007B0A1C" w:rsidP="007B0A1C">
      <w:pPr>
        <w:pStyle w:val="Pa3"/>
        <w:spacing w:before="160"/>
        <w:rPr>
          <w:rFonts w:asciiTheme="minorHAnsi" w:hAnsiTheme="minorHAnsi" w:cstheme="minorHAnsi"/>
        </w:rPr>
      </w:pPr>
      <w:r w:rsidRPr="00FC115A">
        <w:rPr>
          <w:rFonts w:asciiTheme="minorHAnsi" w:hAnsiTheme="minorHAnsi" w:cstheme="minorHAnsi"/>
        </w:rPr>
        <w:t xml:space="preserve">During the research for this project, we heard of existing businesses that had developed into co-operatives either through a transition from a partnership, from family ownership to manager or employee ownership, or through the growth of Employee Share Schemes. Well known examples include </w:t>
      </w:r>
      <w:proofErr w:type="spellStart"/>
      <w:r w:rsidRPr="00FC115A">
        <w:rPr>
          <w:rFonts w:asciiTheme="minorHAnsi" w:hAnsiTheme="minorHAnsi" w:cstheme="minorHAnsi"/>
        </w:rPr>
        <w:t>Aardman</w:t>
      </w:r>
      <w:proofErr w:type="spellEnd"/>
      <w:r w:rsidRPr="00FC115A">
        <w:rPr>
          <w:rFonts w:asciiTheme="minorHAnsi" w:hAnsiTheme="minorHAnsi" w:cstheme="minorHAnsi"/>
        </w:rPr>
        <w:t xml:space="preserve"> Animations, Richer Sounds and Riverford Organic Foods. </w:t>
      </w:r>
    </w:p>
    <w:p w14:paraId="47A20F39" w14:textId="77777777" w:rsidR="007B0A1C" w:rsidRPr="00FC115A" w:rsidRDefault="007B0A1C" w:rsidP="007B0A1C">
      <w:pPr>
        <w:pStyle w:val="Default"/>
        <w:rPr>
          <w:rFonts w:asciiTheme="minorHAnsi" w:hAnsiTheme="minorHAnsi" w:cstheme="minorHAnsi"/>
          <w:color w:val="auto"/>
        </w:rPr>
      </w:pPr>
    </w:p>
    <w:p w14:paraId="2F2EDBAB" w14:textId="77777777" w:rsidR="007B0A1C" w:rsidRPr="00FC115A" w:rsidRDefault="007B0A1C" w:rsidP="007B0A1C">
      <w:pPr>
        <w:pStyle w:val="Default"/>
        <w:rPr>
          <w:rFonts w:asciiTheme="minorHAnsi" w:hAnsiTheme="minorHAnsi" w:cstheme="minorHAnsi"/>
          <w:color w:val="auto"/>
        </w:rPr>
      </w:pPr>
      <w:r w:rsidRPr="00FC115A">
        <w:rPr>
          <w:rFonts w:asciiTheme="minorHAnsi" w:hAnsiTheme="minorHAnsi" w:cstheme="minorHAnsi"/>
          <w:color w:val="auto"/>
        </w:rPr>
        <w:t>Although we aren’t aware of council intervention in any of these, they are supported by national government schemes and a call for more of them is almost ubiquitous in policy recommendations, from party manifestos to think tanks and academics</w:t>
      </w:r>
      <w:r w:rsidR="00384230" w:rsidRPr="00FC115A">
        <w:rPr>
          <w:rFonts w:asciiTheme="minorHAnsi" w:hAnsiTheme="minorHAnsi" w:cstheme="minorHAnsi"/>
          <w:color w:val="auto"/>
        </w:rPr>
        <w:t>.</w:t>
      </w:r>
    </w:p>
    <w:p w14:paraId="33AE006B" w14:textId="77777777" w:rsidR="007B0A1C" w:rsidRPr="00FC115A" w:rsidRDefault="007B0A1C" w:rsidP="007B0A1C">
      <w:pPr>
        <w:pStyle w:val="Default"/>
        <w:rPr>
          <w:rFonts w:asciiTheme="minorHAnsi" w:hAnsiTheme="minorHAnsi" w:cstheme="minorHAnsi"/>
          <w:color w:val="auto"/>
        </w:rPr>
      </w:pPr>
    </w:p>
    <w:p w14:paraId="3552E5C8" w14:textId="77777777" w:rsidR="007B0A1C" w:rsidRPr="003F7E46" w:rsidRDefault="00384230" w:rsidP="00384230">
      <w:pPr>
        <w:pStyle w:val="Default"/>
        <w:shd w:val="clear" w:color="auto" w:fill="FFFFFF" w:themeFill="background1"/>
        <w:rPr>
          <w:rFonts w:asciiTheme="minorHAnsi" w:hAnsiTheme="minorHAnsi" w:cstheme="minorHAnsi"/>
          <w:color w:val="auto"/>
        </w:rPr>
      </w:pPr>
      <w:r w:rsidRPr="003F7E46">
        <w:rPr>
          <w:rFonts w:asciiTheme="minorHAnsi" w:hAnsiTheme="minorHAnsi" w:cstheme="minorHAnsi"/>
          <w:color w:val="auto"/>
        </w:rPr>
        <w:t>Support for employee share ownership and transitions is a specialist legal area.  The Employee Ow</w:t>
      </w:r>
      <w:r w:rsidR="00900822" w:rsidRPr="003F7E46">
        <w:rPr>
          <w:rFonts w:asciiTheme="minorHAnsi" w:hAnsiTheme="minorHAnsi" w:cstheme="minorHAnsi"/>
          <w:color w:val="auto"/>
        </w:rPr>
        <w:t>n</w:t>
      </w:r>
      <w:r w:rsidRPr="003F7E46">
        <w:rPr>
          <w:rFonts w:asciiTheme="minorHAnsi" w:hAnsiTheme="minorHAnsi" w:cstheme="minorHAnsi"/>
          <w:color w:val="auto"/>
        </w:rPr>
        <w:t xml:space="preserve">ership Association provides a </w:t>
      </w:r>
    </w:p>
    <w:p w14:paraId="48460C7D" w14:textId="77777777" w:rsidR="00384230" w:rsidRPr="00FC115A" w:rsidRDefault="00000000" w:rsidP="007B0A1C">
      <w:pPr>
        <w:pStyle w:val="Default"/>
        <w:rPr>
          <w:rFonts w:asciiTheme="minorHAnsi" w:hAnsiTheme="minorHAnsi" w:cstheme="minorHAnsi"/>
          <w:color w:val="auto"/>
          <w:highlight w:val="lightGray"/>
        </w:rPr>
      </w:pPr>
      <w:hyperlink r:id="rId9" w:history="1">
        <w:r w:rsidR="00384230" w:rsidRPr="00FC115A">
          <w:rPr>
            <w:rStyle w:val="Hyperlink"/>
            <w:rFonts w:asciiTheme="minorHAnsi" w:eastAsiaTheme="minorHAnsi" w:hAnsiTheme="minorHAnsi" w:cstheme="minorHAnsi"/>
          </w:rPr>
          <w:t>https://employeeow</w:t>
        </w:r>
        <w:r w:rsidR="00384230" w:rsidRPr="00FC115A">
          <w:rPr>
            <w:rStyle w:val="Hyperlink"/>
            <w:rFonts w:asciiTheme="minorHAnsi" w:eastAsiaTheme="minorHAnsi" w:hAnsiTheme="minorHAnsi" w:cstheme="minorHAnsi"/>
          </w:rPr>
          <w:t>n</w:t>
        </w:r>
        <w:r w:rsidR="00384230" w:rsidRPr="00FC115A">
          <w:rPr>
            <w:rStyle w:val="Hyperlink"/>
            <w:rFonts w:asciiTheme="minorHAnsi" w:eastAsiaTheme="minorHAnsi" w:hAnsiTheme="minorHAnsi" w:cstheme="minorHAnsi"/>
          </w:rPr>
          <w:t>ership.co.uk/</w:t>
        </w:r>
      </w:hyperlink>
    </w:p>
    <w:p w14:paraId="4259E14A" w14:textId="77777777" w:rsidR="007B0A1C" w:rsidRPr="00FC115A" w:rsidRDefault="007B0A1C" w:rsidP="00F1061D">
      <w:pPr>
        <w:pStyle w:val="Default"/>
        <w:rPr>
          <w:rFonts w:asciiTheme="minorHAnsi" w:hAnsiTheme="minorHAnsi" w:cstheme="minorHAnsi"/>
          <w:color w:val="auto"/>
        </w:rPr>
      </w:pPr>
    </w:p>
    <w:p w14:paraId="0D24B179" w14:textId="77777777" w:rsidR="00B63FD4" w:rsidRPr="00FC115A" w:rsidRDefault="00FE33D1" w:rsidP="00F1061D">
      <w:pPr>
        <w:pStyle w:val="Default"/>
        <w:rPr>
          <w:rFonts w:asciiTheme="minorHAnsi" w:hAnsiTheme="minorHAnsi" w:cstheme="minorHAnsi"/>
          <w:b/>
          <w:color w:val="auto"/>
        </w:rPr>
      </w:pPr>
      <w:r w:rsidRPr="00FC115A">
        <w:rPr>
          <w:rFonts w:asciiTheme="minorHAnsi" w:hAnsiTheme="minorHAnsi" w:cstheme="minorHAnsi"/>
          <w:b/>
          <w:color w:val="auto"/>
        </w:rPr>
        <w:t xml:space="preserve">Specialist </w:t>
      </w:r>
      <w:r w:rsidR="007B0A1C" w:rsidRPr="00FC115A">
        <w:rPr>
          <w:rFonts w:asciiTheme="minorHAnsi" w:hAnsiTheme="minorHAnsi" w:cstheme="minorHAnsi"/>
          <w:b/>
          <w:color w:val="auto"/>
        </w:rPr>
        <w:t>Support to Councils</w:t>
      </w:r>
      <w:r w:rsidR="006725E9" w:rsidRPr="00FC115A">
        <w:rPr>
          <w:rFonts w:asciiTheme="minorHAnsi" w:hAnsiTheme="minorHAnsi" w:cstheme="minorHAnsi"/>
          <w:b/>
          <w:color w:val="auto"/>
        </w:rPr>
        <w:t xml:space="preserve"> for in-house business development</w:t>
      </w:r>
    </w:p>
    <w:p w14:paraId="53B91D69" w14:textId="77777777" w:rsidR="00FE33D1" w:rsidRPr="00FC115A" w:rsidRDefault="00FE33D1" w:rsidP="00F1061D">
      <w:pPr>
        <w:pStyle w:val="Default"/>
        <w:rPr>
          <w:rFonts w:asciiTheme="minorHAnsi" w:hAnsiTheme="minorHAnsi" w:cstheme="minorHAnsi"/>
          <w:color w:val="auto"/>
        </w:rPr>
      </w:pPr>
      <w:r w:rsidRPr="00FC115A">
        <w:rPr>
          <w:rFonts w:asciiTheme="minorHAnsi" w:hAnsiTheme="minorHAnsi" w:cstheme="minorHAnsi"/>
          <w:color w:val="auto"/>
        </w:rPr>
        <w:t xml:space="preserve">Where a council requires support for in-house business development this does need to be specialist as the legislative environment for councils adds extra requirements.  </w:t>
      </w:r>
      <w:r w:rsidR="006725E9" w:rsidRPr="00FC115A">
        <w:rPr>
          <w:rFonts w:asciiTheme="minorHAnsi" w:hAnsiTheme="minorHAnsi" w:cstheme="minorHAnsi"/>
          <w:color w:val="auto"/>
        </w:rPr>
        <w:t xml:space="preserve">Drivers for developing new businesses are discussed in the Policy section of this toolkit.  </w:t>
      </w:r>
      <w:r w:rsidRPr="00FC115A">
        <w:rPr>
          <w:rFonts w:asciiTheme="minorHAnsi" w:hAnsiTheme="minorHAnsi" w:cstheme="minorHAnsi"/>
          <w:color w:val="auto"/>
        </w:rPr>
        <w:t>A briefing paper is provided for use in-house to aid discussion about application of co-operative values and principles.</w:t>
      </w:r>
    </w:p>
    <w:p w14:paraId="7FAA36A8" w14:textId="77777777" w:rsidR="00FE33D1" w:rsidRPr="00FC115A" w:rsidRDefault="00FE33D1" w:rsidP="00F1061D">
      <w:pPr>
        <w:pStyle w:val="Default"/>
        <w:rPr>
          <w:rFonts w:asciiTheme="minorHAnsi" w:hAnsiTheme="minorHAnsi" w:cstheme="minorHAnsi"/>
          <w:color w:val="auto"/>
        </w:rPr>
      </w:pPr>
    </w:p>
    <w:p w14:paraId="3FFFD25A" w14:textId="77777777" w:rsidR="00F1061D" w:rsidRPr="00FC115A" w:rsidRDefault="008862A7" w:rsidP="00F1061D">
      <w:pPr>
        <w:pStyle w:val="Default"/>
        <w:rPr>
          <w:rFonts w:asciiTheme="minorHAnsi" w:hAnsiTheme="minorHAnsi" w:cstheme="minorHAnsi"/>
          <w:color w:val="auto"/>
        </w:rPr>
      </w:pPr>
      <w:r w:rsidRPr="00FC115A">
        <w:rPr>
          <w:rFonts w:asciiTheme="minorHAnsi" w:hAnsiTheme="minorHAnsi" w:cstheme="minorHAnsi"/>
          <w:color w:val="auto"/>
        </w:rPr>
        <w:t>T</w:t>
      </w:r>
      <w:r w:rsidR="00F1061D" w:rsidRPr="00FC115A">
        <w:rPr>
          <w:rFonts w:asciiTheme="minorHAnsi" w:hAnsiTheme="minorHAnsi" w:cstheme="minorHAnsi"/>
          <w:color w:val="auto"/>
        </w:rPr>
        <w:t>he CCIN’s Dynamic Purchasing System (</w:t>
      </w:r>
      <w:hyperlink r:id="rId10" w:history="1">
        <w:r w:rsidR="00F1061D" w:rsidRPr="00FC115A">
          <w:rPr>
            <w:rStyle w:val="Hyperlink"/>
            <w:rFonts w:asciiTheme="minorHAnsi" w:hAnsiTheme="minorHAnsi" w:cstheme="minorHAnsi"/>
            <w:color w:val="auto"/>
          </w:rPr>
          <w:t>https://www.councils.coop/resources/dps/</w:t>
        </w:r>
      </w:hyperlink>
      <w:r w:rsidR="00F1061D" w:rsidRPr="00FC115A">
        <w:rPr>
          <w:rFonts w:asciiTheme="minorHAnsi" w:hAnsiTheme="minorHAnsi" w:cstheme="minorHAnsi"/>
          <w:color w:val="auto"/>
        </w:rPr>
        <w:t xml:space="preserve">) </w:t>
      </w:r>
      <w:r w:rsidRPr="00FC115A">
        <w:rPr>
          <w:rFonts w:asciiTheme="minorHAnsi" w:hAnsiTheme="minorHAnsi" w:cstheme="minorHAnsi"/>
          <w:color w:val="auto"/>
        </w:rPr>
        <w:t>enables councils to procure</w:t>
      </w:r>
      <w:r w:rsidR="00F1061D" w:rsidRPr="00FC115A">
        <w:rPr>
          <w:rFonts w:asciiTheme="minorHAnsi" w:hAnsiTheme="minorHAnsi" w:cstheme="minorHAnsi"/>
          <w:color w:val="auto"/>
        </w:rPr>
        <w:t xml:space="preserve"> specialist business support</w:t>
      </w:r>
      <w:r w:rsidRPr="00FC115A">
        <w:rPr>
          <w:rFonts w:asciiTheme="minorHAnsi" w:hAnsiTheme="minorHAnsi" w:cstheme="minorHAnsi"/>
          <w:color w:val="auto"/>
        </w:rPr>
        <w:t xml:space="preserve"> compliantly with Public Procurement Regulations</w:t>
      </w:r>
      <w:r w:rsidR="00F1061D" w:rsidRPr="00FC115A">
        <w:rPr>
          <w:rFonts w:asciiTheme="minorHAnsi" w:hAnsiTheme="minorHAnsi" w:cstheme="minorHAnsi"/>
          <w:color w:val="auto"/>
        </w:rPr>
        <w:t>.</w:t>
      </w:r>
      <w:r w:rsidR="00B63FD4" w:rsidRPr="00FC115A">
        <w:rPr>
          <w:rFonts w:asciiTheme="minorHAnsi" w:hAnsiTheme="minorHAnsi" w:cstheme="minorHAnsi"/>
          <w:color w:val="auto"/>
        </w:rPr>
        <w:t xml:space="preserve">  There is also a Public Service Mutuals Unit that can support spin outs (https://www.gov.uk/government/col</w:t>
      </w:r>
      <w:r w:rsidR="009C6949" w:rsidRPr="00FC115A">
        <w:rPr>
          <w:rFonts w:asciiTheme="minorHAnsi" w:hAnsiTheme="minorHAnsi" w:cstheme="minorHAnsi"/>
          <w:color w:val="auto"/>
        </w:rPr>
        <w:t>lections/public-service-mutuals</w:t>
      </w:r>
      <w:r w:rsidR="00B63FD4" w:rsidRPr="00FC115A">
        <w:rPr>
          <w:rFonts w:asciiTheme="minorHAnsi" w:hAnsiTheme="minorHAnsi" w:cstheme="minorHAnsi"/>
          <w:color w:val="auto"/>
        </w:rPr>
        <w:t xml:space="preserve">).  </w:t>
      </w:r>
    </w:p>
    <w:p w14:paraId="5435A255" w14:textId="77777777" w:rsidR="007952FD" w:rsidRPr="00FC115A" w:rsidRDefault="007952FD" w:rsidP="007952FD">
      <w:pPr>
        <w:pStyle w:val="Default"/>
        <w:rPr>
          <w:rFonts w:asciiTheme="minorHAnsi" w:hAnsiTheme="minorHAnsi" w:cstheme="minorHAnsi"/>
          <w:color w:val="auto"/>
        </w:rPr>
      </w:pPr>
    </w:p>
    <w:p w14:paraId="28A17657" w14:textId="77777777" w:rsidR="007B0A1C" w:rsidRPr="00FC115A" w:rsidRDefault="007B0A1C" w:rsidP="007B0A1C">
      <w:pPr>
        <w:pBdr>
          <w:top w:val="single" w:sz="4" w:space="1" w:color="auto"/>
          <w:left w:val="single" w:sz="4" w:space="4" w:color="auto"/>
          <w:bottom w:val="single" w:sz="4" w:space="1" w:color="auto"/>
          <w:right w:val="single" w:sz="4" w:space="3" w:color="auto"/>
        </w:pBdr>
        <w:spacing w:after="0"/>
        <w:rPr>
          <w:rFonts w:cstheme="minorHAnsi"/>
          <w:b/>
          <w:sz w:val="24"/>
          <w:szCs w:val="24"/>
        </w:rPr>
      </w:pPr>
      <w:r w:rsidRPr="00FC115A">
        <w:rPr>
          <w:rFonts w:cstheme="minorHAnsi"/>
          <w:b/>
          <w:sz w:val="24"/>
          <w:szCs w:val="24"/>
        </w:rPr>
        <w:t xml:space="preserve">Dropdown – </w:t>
      </w:r>
    </w:p>
    <w:p w14:paraId="5545AAD1" w14:textId="77777777" w:rsidR="007B0A1C" w:rsidRPr="00FC115A" w:rsidRDefault="007B0A1C" w:rsidP="007B0A1C">
      <w:pPr>
        <w:pBdr>
          <w:top w:val="single" w:sz="4" w:space="1" w:color="auto"/>
          <w:left w:val="single" w:sz="4" w:space="4" w:color="auto"/>
          <w:bottom w:val="single" w:sz="4" w:space="1" w:color="auto"/>
          <w:right w:val="single" w:sz="4" w:space="3" w:color="auto"/>
        </w:pBdr>
        <w:spacing w:after="0"/>
        <w:rPr>
          <w:rFonts w:cstheme="minorHAnsi"/>
          <w:b/>
          <w:sz w:val="24"/>
          <w:szCs w:val="24"/>
        </w:rPr>
      </w:pPr>
      <w:r w:rsidRPr="00FC115A">
        <w:rPr>
          <w:rFonts w:cstheme="minorHAnsi"/>
          <w:b/>
          <w:sz w:val="24"/>
          <w:szCs w:val="24"/>
        </w:rPr>
        <w:t xml:space="preserve">Public Service Mutuals </w:t>
      </w:r>
      <w:hyperlink r:id="rId11" w:history="1">
        <w:r w:rsidRPr="00FC115A">
          <w:rPr>
            <w:rFonts w:cstheme="minorHAnsi"/>
            <w:sz w:val="24"/>
            <w:szCs w:val="24"/>
            <w:u w:val="single"/>
          </w:rPr>
          <w:t>https://www.gov.uk/guidance/introduction-to-public-service-mutuals</w:t>
        </w:r>
      </w:hyperlink>
    </w:p>
    <w:p w14:paraId="6CB6EB24" w14:textId="77777777" w:rsidR="007B0A1C" w:rsidRPr="00FC115A" w:rsidRDefault="007B0A1C" w:rsidP="007B0A1C">
      <w:pPr>
        <w:pBdr>
          <w:top w:val="single" w:sz="4" w:space="1" w:color="auto"/>
          <w:left w:val="single" w:sz="4" w:space="4" w:color="auto"/>
          <w:bottom w:val="single" w:sz="4" w:space="1" w:color="auto"/>
          <w:right w:val="single" w:sz="4" w:space="3" w:color="auto"/>
        </w:pBdr>
        <w:spacing w:after="0"/>
        <w:rPr>
          <w:rFonts w:cstheme="minorHAnsi"/>
          <w:sz w:val="24"/>
          <w:szCs w:val="24"/>
        </w:rPr>
      </w:pPr>
      <w:r w:rsidRPr="00FC115A">
        <w:rPr>
          <w:rFonts w:cstheme="minorHAnsi"/>
          <w:sz w:val="24"/>
          <w:szCs w:val="24"/>
        </w:rPr>
        <w:t xml:space="preserve">The Department for Digital, Culture, Media &amp; Sport and Office for Civil Society provide a Public Mutuals Support service for </w:t>
      </w:r>
      <w:proofErr w:type="gramStart"/>
      <w:r w:rsidRPr="00FC115A">
        <w:rPr>
          <w:rFonts w:cstheme="minorHAnsi"/>
          <w:sz w:val="24"/>
          <w:szCs w:val="24"/>
        </w:rPr>
        <w:t>spin-outs</w:t>
      </w:r>
      <w:proofErr w:type="gramEnd"/>
      <w:r w:rsidRPr="00FC115A">
        <w:rPr>
          <w:rFonts w:cstheme="minorHAnsi"/>
          <w:sz w:val="24"/>
          <w:szCs w:val="24"/>
        </w:rPr>
        <w:t xml:space="preserve"> from the public sector to social enterprises that are significantly owned or controlled by their staff. Toolkits and resources have been developed since it started in 2014 and are designed to support the organisation through the process of gaining support for the spin out, setting up </w:t>
      </w:r>
      <w:r w:rsidRPr="00FC115A">
        <w:rPr>
          <w:rFonts w:cstheme="minorHAnsi"/>
          <w:sz w:val="24"/>
          <w:szCs w:val="24"/>
        </w:rPr>
        <w:lastRenderedPageBreak/>
        <w:t xml:space="preserve">the new business and ongoing growth. Regular ‘State of the Sector’ reports show the positive impact of this initiative and case studies. Productivity, staff engagement, diversity, </w:t>
      </w:r>
      <w:proofErr w:type="gramStart"/>
      <w:r w:rsidRPr="00FC115A">
        <w:rPr>
          <w:rFonts w:cstheme="minorHAnsi"/>
          <w:sz w:val="24"/>
          <w:szCs w:val="24"/>
        </w:rPr>
        <w:t>innovation</w:t>
      </w:r>
      <w:proofErr w:type="gramEnd"/>
      <w:r w:rsidRPr="00FC115A">
        <w:rPr>
          <w:rFonts w:cstheme="minorHAnsi"/>
          <w:sz w:val="24"/>
          <w:szCs w:val="24"/>
        </w:rPr>
        <w:t xml:space="preserve"> and quality are all found to be significantly better than in the public sector generally. Productivity, staff engagement, diversity, </w:t>
      </w:r>
      <w:proofErr w:type="gramStart"/>
      <w:r w:rsidRPr="00FC115A">
        <w:rPr>
          <w:rFonts w:cstheme="minorHAnsi"/>
          <w:sz w:val="24"/>
          <w:szCs w:val="24"/>
        </w:rPr>
        <w:t>innovation</w:t>
      </w:r>
      <w:proofErr w:type="gramEnd"/>
      <w:r w:rsidRPr="00FC115A">
        <w:rPr>
          <w:rFonts w:cstheme="minorHAnsi"/>
          <w:sz w:val="24"/>
          <w:szCs w:val="24"/>
        </w:rPr>
        <w:t xml:space="preserve"> and quality are all found to be significantly better than in the public sector generally.</w:t>
      </w:r>
    </w:p>
    <w:p w14:paraId="4067AE67" w14:textId="77777777" w:rsidR="007B0A1C" w:rsidRPr="00FC115A" w:rsidRDefault="007B0A1C" w:rsidP="007952FD">
      <w:pPr>
        <w:pStyle w:val="Default"/>
        <w:rPr>
          <w:rFonts w:asciiTheme="minorHAnsi" w:hAnsiTheme="minorHAnsi" w:cstheme="minorHAnsi"/>
          <w:color w:val="auto"/>
        </w:rPr>
      </w:pPr>
    </w:p>
    <w:p w14:paraId="649A75AA" w14:textId="77777777" w:rsidR="00900822" w:rsidRPr="00FC115A" w:rsidRDefault="00900822" w:rsidP="00900822">
      <w:pPr>
        <w:pBdr>
          <w:top w:val="single" w:sz="4" w:space="1" w:color="auto"/>
          <w:left w:val="single" w:sz="4" w:space="4" w:color="auto"/>
          <w:bottom w:val="single" w:sz="4" w:space="1" w:color="auto"/>
          <w:right w:val="single" w:sz="4" w:space="4" w:color="auto"/>
        </w:pBdr>
        <w:rPr>
          <w:rFonts w:cstheme="minorHAnsi"/>
          <w:b/>
          <w:sz w:val="24"/>
          <w:szCs w:val="24"/>
        </w:rPr>
      </w:pPr>
      <w:r w:rsidRPr="00FC115A">
        <w:rPr>
          <w:rFonts w:cstheme="minorHAnsi"/>
          <w:b/>
          <w:sz w:val="24"/>
          <w:szCs w:val="24"/>
        </w:rPr>
        <w:t xml:space="preserve">Download: Briefing Paper, </w:t>
      </w:r>
      <w:r w:rsidR="00F420F8" w:rsidRPr="00FC115A">
        <w:rPr>
          <w:rFonts w:cstheme="minorHAnsi"/>
          <w:color w:val="000000"/>
          <w:sz w:val="24"/>
          <w:szCs w:val="24"/>
          <w:lang w:eastAsia="en-GB"/>
        </w:rPr>
        <w:t xml:space="preserve">optimising </w:t>
      </w:r>
      <w:proofErr w:type="gramStart"/>
      <w:r w:rsidR="00F420F8" w:rsidRPr="00FC115A">
        <w:rPr>
          <w:rFonts w:cstheme="minorHAnsi"/>
          <w:color w:val="000000"/>
          <w:sz w:val="24"/>
          <w:szCs w:val="24"/>
          <w:lang w:eastAsia="en-GB"/>
        </w:rPr>
        <w:t>values</w:t>
      </w:r>
      <w:proofErr w:type="gramEnd"/>
      <w:r w:rsidR="00F420F8" w:rsidRPr="00FC115A">
        <w:rPr>
          <w:rFonts w:cstheme="minorHAnsi"/>
          <w:color w:val="000000"/>
          <w:sz w:val="24"/>
          <w:szCs w:val="24"/>
          <w:lang w:eastAsia="en-GB"/>
        </w:rPr>
        <w:t xml:space="preserve"> and principles in the case for new businesses</w:t>
      </w:r>
    </w:p>
    <w:p w14:paraId="14A0E935" w14:textId="77777777" w:rsidR="00900822" w:rsidRPr="00FC115A" w:rsidRDefault="00900822" w:rsidP="00900822">
      <w:pPr>
        <w:pStyle w:val="Default"/>
        <w:rPr>
          <w:rFonts w:asciiTheme="minorHAnsi" w:hAnsiTheme="minorHAnsi" w:cstheme="minorHAnsi"/>
          <w:b/>
        </w:rPr>
      </w:pPr>
    </w:p>
    <w:p w14:paraId="7C1F3FB0" w14:textId="77777777" w:rsidR="00900822" w:rsidRPr="00FC115A" w:rsidRDefault="00900822" w:rsidP="00900822">
      <w:pPr>
        <w:pStyle w:val="Default"/>
        <w:rPr>
          <w:rFonts w:asciiTheme="minorHAnsi" w:hAnsiTheme="minorHAnsi" w:cstheme="minorHAnsi"/>
          <w:color w:val="auto"/>
        </w:rPr>
      </w:pPr>
    </w:p>
    <w:p w14:paraId="55DB2DEF" w14:textId="77777777" w:rsidR="007B0A1C" w:rsidRDefault="006725E9" w:rsidP="003F7E46">
      <w:pPr>
        <w:pStyle w:val="Default"/>
        <w:numPr>
          <w:ilvl w:val="0"/>
          <w:numId w:val="19"/>
        </w:numPr>
        <w:rPr>
          <w:rFonts w:asciiTheme="minorHAnsi" w:hAnsiTheme="minorHAnsi" w:cstheme="minorHAnsi"/>
          <w:b/>
          <w:color w:val="auto"/>
          <w:sz w:val="28"/>
          <w:szCs w:val="28"/>
        </w:rPr>
      </w:pPr>
      <w:r w:rsidRPr="003F7E46">
        <w:rPr>
          <w:rFonts w:asciiTheme="minorHAnsi" w:hAnsiTheme="minorHAnsi" w:cstheme="minorHAnsi"/>
          <w:b/>
          <w:color w:val="auto"/>
          <w:sz w:val="28"/>
          <w:szCs w:val="28"/>
        </w:rPr>
        <w:t>Working with g</w:t>
      </w:r>
      <w:r w:rsidR="007B0A1C" w:rsidRPr="003F7E46">
        <w:rPr>
          <w:rFonts w:asciiTheme="minorHAnsi" w:hAnsiTheme="minorHAnsi" w:cstheme="minorHAnsi"/>
          <w:b/>
          <w:color w:val="auto"/>
          <w:sz w:val="28"/>
          <w:szCs w:val="28"/>
        </w:rPr>
        <w:t xml:space="preserve">eneric </w:t>
      </w:r>
      <w:r w:rsidRPr="003F7E46">
        <w:rPr>
          <w:rFonts w:asciiTheme="minorHAnsi" w:hAnsiTheme="minorHAnsi" w:cstheme="minorHAnsi"/>
          <w:b/>
          <w:color w:val="auto"/>
          <w:sz w:val="28"/>
          <w:szCs w:val="28"/>
        </w:rPr>
        <w:t>s</w:t>
      </w:r>
      <w:r w:rsidR="007B0A1C" w:rsidRPr="003F7E46">
        <w:rPr>
          <w:rFonts w:asciiTheme="minorHAnsi" w:hAnsiTheme="minorHAnsi" w:cstheme="minorHAnsi"/>
          <w:b/>
          <w:color w:val="auto"/>
          <w:sz w:val="28"/>
          <w:szCs w:val="28"/>
        </w:rPr>
        <w:t>upport</w:t>
      </w:r>
      <w:r w:rsidRPr="003F7E46">
        <w:rPr>
          <w:rFonts w:asciiTheme="minorHAnsi" w:hAnsiTheme="minorHAnsi" w:cstheme="minorHAnsi"/>
          <w:b/>
          <w:color w:val="auto"/>
          <w:sz w:val="28"/>
          <w:szCs w:val="28"/>
        </w:rPr>
        <w:t xml:space="preserve"> providers</w:t>
      </w:r>
    </w:p>
    <w:p w14:paraId="6FDE5719" w14:textId="77777777" w:rsidR="003F7E46" w:rsidRPr="003F7E46" w:rsidRDefault="003F7E46" w:rsidP="003F7E46">
      <w:pPr>
        <w:pStyle w:val="Default"/>
        <w:ind w:left="720"/>
        <w:rPr>
          <w:rFonts w:asciiTheme="minorHAnsi" w:hAnsiTheme="minorHAnsi" w:cstheme="minorHAnsi"/>
          <w:b/>
          <w:color w:val="auto"/>
          <w:sz w:val="28"/>
          <w:szCs w:val="28"/>
        </w:rPr>
      </w:pPr>
    </w:p>
    <w:p w14:paraId="547E1259" w14:textId="77777777" w:rsidR="007952FD" w:rsidRPr="00FC115A" w:rsidRDefault="007952FD" w:rsidP="007952FD">
      <w:pPr>
        <w:pStyle w:val="Default"/>
        <w:rPr>
          <w:rFonts w:asciiTheme="minorHAnsi" w:hAnsiTheme="minorHAnsi" w:cstheme="minorHAnsi"/>
          <w:color w:val="auto"/>
        </w:rPr>
      </w:pPr>
      <w:r w:rsidRPr="00FC115A">
        <w:rPr>
          <w:rFonts w:asciiTheme="minorHAnsi" w:hAnsiTheme="minorHAnsi" w:cstheme="minorHAnsi"/>
          <w:color w:val="auto"/>
        </w:rPr>
        <w:t xml:space="preserve">Generic Business support is co-ordinated through </w:t>
      </w:r>
      <w:proofErr w:type="spellStart"/>
      <w:r w:rsidRPr="00FC115A">
        <w:rPr>
          <w:rFonts w:asciiTheme="minorHAnsi" w:hAnsiTheme="minorHAnsi" w:cstheme="minorHAnsi"/>
          <w:color w:val="auto"/>
        </w:rPr>
        <w:t>publically</w:t>
      </w:r>
      <w:proofErr w:type="spellEnd"/>
      <w:r w:rsidRPr="00FC115A">
        <w:rPr>
          <w:rFonts w:asciiTheme="minorHAnsi" w:hAnsiTheme="minorHAnsi" w:cstheme="minorHAnsi"/>
          <w:color w:val="auto"/>
        </w:rPr>
        <w:t xml:space="preserve"> funded </w:t>
      </w:r>
      <w:proofErr w:type="gramStart"/>
      <w:r w:rsidRPr="00FC115A">
        <w:rPr>
          <w:rFonts w:asciiTheme="minorHAnsi" w:hAnsiTheme="minorHAnsi" w:cstheme="minorHAnsi"/>
          <w:color w:val="auto"/>
        </w:rPr>
        <w:t>gateways</w:t>
      </w:r>
      <w:proofErr w:type="gramEnd"/>
      <w:r w:rsidRPr="00FC115A">
        <w:rPr>
          <w:rFonts w:asciiTheme="minorHAnsi" w:hAnsiTheme="minorHAnsi" w:cstheme="minorHAnsi"/>
          <w:color w:val="auto"/>
        </w:rPr>
        <w:t xml:space="preserve"> and these are described below for each country of the UK along with national co-operative development bodies.  Where local generic support doesn’t cover co-operative business options – including collaboration, employee ownership and succession planning, th</w:t>
      </w:r>
      <w:r w:rsidR="005957FD" w:rsidRPr="00FC115A">
        <w:rPr>
          <w:rFonts w:asciiTheme="minorHAnsi" w:hAnsiTheme="minorHAnsi" w:cstheme="minorHAnsi"/>
          <w:color w:val="auto"/>
        </w:rPr>
        <w:t>e</w:t>
      </w:r>
      <w:r w:rsidRPr="00FC115A">
        <w:rPr>
          <w:rFonts w:asciiTheme="minorHAnsi" w:hAnsiTheme="minorHAnsi" w:cstheme="minorHAnsi"/>
          <w:color w:val="auto"/>
        </w:rPr>
        <w:t>re is an opportunity to try to change that in anticipation of the contract being renewed.</w:t>
      </w:r>
    </w:p>
    <w:p w14:paraId="0392C916" w14:textId="77777777" w:rsidR="008016AA" w:rsidRPr="003F7E46" w:rsidRDefault="008016AA" w:rsidP="00F1061D">
      <w:pPr>
        <w:pStyle w:val="Default"/>
        <w:rPr>
          <w:rFonts w:asciiTheme="minorHAnsi" w:hAnsiTheme="minorHAnsi" w:cstheme="minorHAnsi"/>
          <w:b/>
          <w:bCs/>
          <w:color w:val="auto"/>
        </w:rPr>
      </w:pPr>
    </w:p>
    <w:p w14:paraId="313901EC" w14:textId="77777777" w:rsidR="00B63FD4" w:rsidRPr="003F7E46" w:rsidRDefault="00B63FD4" w:rsidP="00F1061D">
      <w:pPr>
        <w:pStyle w:val="Default"/>
        <w:rPr>
          <w:rFonts w:asciiTheme="minorHAnsi" w:hAnsiTheme="minorHAnsi" w:cstheme="minorHAnsi"/>
          <w:b/>
          <w:bCs/>
          <w:color w:val="auto"/>
          <w:u w:val="single"/>
        </w:rPr>
      </w:pPr>
      <w:r w:rsidRPr="003F7E46">
        <w:rPr>
          <w:rFonts w:asciiTheme="minorHAnsi" w:hAnsiTheme="minorHAnsi" w:cstheme="minorHAnsi"/>
          <w:b/>
          <w:bCs/>
          <w:color w:val="auto"/>
          <w:u w:val="single"/>
        </w:rPr>
        <w:t xml:space="preserve">Facilitating </w:t>
      </w:r>
      <w:r w:rsidR="00744CE3" w:rsidRPr="003F7E46">
        <w:rPr>
          <w:rFonts w:asciiTheme="minorHAnsi" w:hAnsiTheme="minorHAnsi" w:cstheme="minorHAnsi"/>
          <w:b/>
          <w:bCs/>
          <w:color w:val="auto"/>
          <w:u w:val="single"/>
        </w:rPr>
        <w:t>signposting through generic business support services</w:t>
      </w:r>
    </w:p>
    <w:p w14:paraId="730B85A9" w14:textId="77777777" w:rsidR="00744CE3" w:rsidRPr="00FC115A" w:rsidRDefault="00BD3F4D" w:rsidP="00744CE3">
      <w:pPr>
        <w:pStyle w:val="Default"/>
        <w:rPr>
          <w:rFonts w:asciiTheme="minorHAnsi" w:hAnsiTheme="minorHAnsi" w:cstheme="minorHAnsi"/>
          <w:color w:val="auto"/>
        </w:rPr>
      </w:pPr>
      <w:r w:rsidRPr="00FC115A">
        <w:rPr>
          <w:rFonts w:asciiTheme="minorHAnsi" w:hAnsiTheme="minorHAnsi" w:cstheme="minorHAnsi"/>
          <w:color w:val="auto"/>
        </w:rPr>
        <w:t>Across the UK, generic business support providers have a mixed u</w:t>
      </w:r>
      <w:r w:rsidR="00744CE3" w:rsidRPr="00FC115A">
        <w:rPr>
          <w:rFonts w:asciiTheme="minorHAnsi" w:hAnsiTheme="minorHAnsi" w:cstheme="minorHAnsi"/>
          <w:color w:val="auto"/>
        </w:rPr>
        <w:t xml:space="preserve">nderstanding of the specialist support needs of co-operatives.  However, in each country, Council Economic Development Departments and leader Members and officers will have some involvement with decision making bodies.  </w:t>
      </w:r>
    </w:p>
    <w:p w14:paraId="1C1396D0" w14:textId="77777777" w:rsidR="007F2BFD" w:rsidRPr="00FC115A" w:rsidRDefault="007F2BFD" w:rsidP="00744CE3">
      <w:pPr>
        <w:pStyle w:val="Default"/>
        <w:rPr>
          <w:rFonts w:asciiTheme="minorHAnsi" w:hAnsiTheme="minorHAnsi" w:cstheme="minorHAnsi"/>
          <w:color w:val="auto"/>
        </w:rPr>
      </w:pPr>
    </w:p>
    <w:p w14:paraId="368D6B20" w14:textId="77777777" w:rsidR="007F2BFD" w:rsidRPr="00FC115A" w:rsidRDefault="007F2BFD" w:rsidP="00744CE3">
      <w:pPr>
        <w:pStyle w:val="Default"/>
        <w:rPr>
          <w:rFonts w:asciiTheme="minorHAnsi" w:hAnsiTheme="minorHAnsi" w:cstheme="minorHAnsi"/>
          <w:color w:val="auto"/>
        </w:rPr>
      </w:pPr>
      <w:r w:rsidRPr="00FC115A">
        <w:rPr>
          <w:rFonts w:asciiTheme="minorHAnsi" w:hAnsiTheme="minorHAnsi" w:cstheme="minorHAnsi"/>
          <w:color w:val="auto"/>
        </w:rPr>
        <w:t>External organisations can support generic business advice organisations to offer information and signposting for co-operatives by:</w:t>
      </w:r>
    </w:p>
    <w:p w14:paraId="6A5381FD" w14:textId="5D832BEB" w:rsidR="007F2BFD" w:rsidRPr="00FC115A" w:rsidRDefault="007F2BFD" w:rsidP="003F7E46">
      <w:pPr>
        <w:pStyle w:val="Default"/>
        <w:numPr>
          <w:ilvl w:val="0"/>
          <w:numId w:val="21"/>
        </w:numPr>
        <w:rPr>
          <w:rFonts w:asciiTheme="minorHAnsi" w:hAnsiTheme="minorHAnsi" w:cstheme="minorHAnsi"/>
          <w:color w:val="auto"/>
        </w:rPr>
      </w:pPr>
      <w:r w:rsidRPr="00FC115A">
        <w:rPr>
          <w:rFonts w:asciiTheme="minorHAnsi" w:hAnsiTheme="minorHAnsi" w:cstheme="minorHAnsi"/>
          <w:color w:val="auto"/>
        </w:rPr>
        <w:t>Identifying and co-creating materials with growth hubs for use by them and other business support providers.</w:t>
      </w:r>
    </w:p>
    <w:p w14:paraId="20AEBF2C" w14:textId="3264B4E2" w:rsidR="007F2BFD" w:rsidRPr="00FC115A" w:rsidRDefault="007F2BFD" w:rsidP="003F7E46">
      <w:pPr>
        <w:pStyle w:val="Default"/>
        <w:numPr>
          <w:ilvl w:val="0"/>
          <w:numId w:val="21"/>
        </w:numPr>
        <w:rPr>
          <w:rFonts w:asciiTheme="minorHAnsi" w:hAnsiTheme="minorHAnsi" w:cstheme="minorHAnsi"/>
          <w:color w:val="auto"/>
        </w:rPr>
      </w:pPr>
      <w:r w:rsidRPr="00FC115A">
        <w:rPr>
          <w:rFonts w:asciiTheme="minorHAnsi" w:hAnsiTheme="minorHAnsi" w:cstheme="minorHAnsi"/>
          <w:color w:val="auto"/>
        </w:rPr>
        <w:t>Creating webinars for advisers to develop their knowledge.</w:t>
      </w:r>
    </w:p>
    <w:p w14:paraId="6AE8C2EA" w14:textId="60730D9C" w:rsidR="007F2BFD" w:rsidRPr="00FC115A" w:rsidRDefault="007F2BFD" w:rsidP="003F7E46">
      <w:pPr>
        <w:pStyle w:val="Default"/>
        <w:numPr>
          <w:ilvl w:val="0"/>
          <w:numId w:val="21"/>
        </w:numPr>
        <w:rPr>
          <w:rFonts w:asciiTheme="minorHAnsi" w:hAnsiTheme="minorHAnsi" w:cstheme="minorHAnsi"/>
          <w:color w:val="auto"/>
        </w:rPr>
      </w:pPr>
      <w:r w:rsidRPr="00FC115A">
        <w:rPr>
          <w:rFonts w:asciiTheme="minorHAnsi" w:hAnsiTheme="minorHAnsi" w:cstheme="minorHAnsi"/>
          <w:color w:val="auto"/>
        </w:rPr>
        <w:t>Facilitating an online forum for businesses and advisers.</w:t>
      </w:r>
    </w:p>
    <w:p w14:paraId="7E8A733B" w14:textId="4909883F" w:rsidR="007F2BFD" w:rsidRPr="00FC115A" w:rsidRDefault="007F2BFD" w:rsidP="003F7E46">
      <w:pPr>
        <w:pStyle w:val="Default"/>
        <w:numPr>
          <w:ilvl w:val="0"/>
          <w:numId w:val="21"/>
        </w:numPr>
        <w:rPr>
          <w:rFonts w:asciiTheme="minorHAnsi" w:hAnsiTheme="minorHAnsi" w:cstheme="minorHAnsi"/>
          <w:color w:val="auto"/>
        </w:rPr>
      </w:pPr>
      <w:r w:rsidRPr="00FC115A">
        <w:rPr>
          <w:rFonts w:asciiTheme="minorHAnsi" w:hAnsiTheme="minorHAnsi" w:cstheme="minorHAnsi"/>
          <w:color w:val="auto"/>
        </w:rPr>
        <w:t>Sharing and providing localised data.</w:t>
      </w:r>
    </w:p>
    <w:p w14:paraId="207391C0" w14:textId="77777777" w:rsidR="00744CE3" w:rsidRPr="00FC115A" w:rsidRDefault="00744CE3" w:rsidP="00744CE3">
      <w:pPr>
        <w:pStyle w:val="Default"/>
        <w:rPr>
          <w:rFonts w:asciiTheme="minorHAnsi" w:hAnsiTheme="minorHAnsi" w:cstheme="minorHAnsi"/>
          <w:color w:val="auto"/>
        </w:rPr>
      </w:pPr>
    </w:p>
    <w:p w14:paraId="0CAB3B36" w14:textId="77777777" w:rsidR="009C6949" w:rsidRPr="00FC115A" w:rsidRDefault="009C6949" w:rsidP="00744CE3">
      <w:pPr>
        <w:pStyle w:val="Default"/>
        <w:rPr>
          <w:rFonts w:asciiTheme="minorHAnsi" w:hAnsiTheme="minorHAnsi" w:cstheme="minorHAnsi"/>
          <w:b/>
          <w:color w:val="auto"/>
        </w:rPr>
      </w:pPr>
    </w:p>
    <w:p w14:paraId="200B2C88" w14:textId="77777777" w:rsidR="009C6949" w:rsidRDefault="007B0A1C" w:rsidP="003F7E46">
      <w:pPr>
        <w:pStyle w:val="Default"/>
        <w:numPr>
          <w:ilvl w:val="0"/>
          <w:numId w:val="19"/>
        </w:numPr>
        <w:rPr>
          <w:rFonts w:asciiTheme="minorHAnsi" w:hAnsiTheme="minorHAnsi" w:cstheme="minorHAnsi"/>
          <w:b/>
          <w:color w:val="auto"/>
          <w:sz w:val="28"/>
          <w:szCs w:val="28"/>
        </w:rPr>
      </w:pPr>
      <w:r w:rsidRPr="003F7E46">
        <w:rPr>
          <w:rFonts w:asciiTheme="minorHAnsi" w:hAnsiTheme="minorHAnsi" w:cstheme="minorHAnsi"/>
          <w:b/>
          <w:color w:val="auto"/>
          <w:sz w:val="28"/>
          <w:szCs w:val="28"/>
        </w:rPr>
        <w:t>Approaches across the UK</w:t>
      </w:r>
    </w:p>
    <w:p w14:paraId="79C0D2DB" w14:textId="77777777" w:rsidR="003F7E46" w:rsidRPr="003F7E46" w:rsidRDefault="003F7E46" w:rsidP="003F7E46">
      <w:pPr>
        <w:pStyle w:val="Default"/>
        <w:ind w:left="720"/>
        <w:rPr>
          <w:rFonts w:asciiTheme="minorHAnsi" w:hAnsiTheme="minorHAnsi" w:cstheme="minorHAnsi"/>
          <w:b/>
          <w:color w:val="auto"/>
          <w:sz w:val="28"/>
          <w:szCs w:val="28"/>
        </w:rPr>
      </w:pPr>
    </w:p>
    <w:p w14:paraId="67B833CC" w14:textId="77777777" w:rsidR="007F2BFD" w:rsidRDefault="007F2BFD" w:rsidP="00744CE3">
      <w:pPr>
        <w:pStyle w:val="Default"/>
        <w:rPr>
          <w:rFonts w:asciiTheme="minorHAnsi" w:hAnsiTheme="minorHAnsi" w:cstheme="minorHAnsi"/>
          <w:b/>
          <w:bCs/>
          <w:color w:val="auto"/>
          <w:u w:val="single"/>
        </w:rPr>
      </w:pPr>
      <w:r w:rsidRPr="003F7E46">
        <w:rPr>
          <w:rFonts w:asciiTheme="minorHAnsi" w:hAnsiTheme="minorHAnsi" w:cstheme="minorHAnsi"/>
          <w:b/>
          <w:bCs/>
          <w:color w:val="auto"/>
          <w:u w:val="single"/>
        </w:rPr>
        <w:t>England</w:t>
      </w:r>
    </w:p>
    <w:p w14:paraId="7B54CF00" w14:textId="77777777" w:rsidR="008334CE" w:rsidRPr="003F7E46" w:rsidRDefault="008334CE" w:rsidP="00744CE3">
      <w:pPr>
        <w:pStyle w:val="Default"/>
        <w:rPr>
          <w:rFonts w:asciiTheme="minorHAnsi" w:hAnsiTheme="minorHAnsi" w:cstheme="minorHAnsi"/>
          <w:b/>
          <w:bCs/>
          <w:color w:val="auto"/>
          <w:u w:val="single"/>
        </w:rPr>
      </w:pPr>
    </w:p>
    <w:p w14:paraId="20A80383" w14:textId="09D710A2" w:rsidR="00744CE3" w:rsidRDefault="007F2BFD" w:rsidP="00744CE3">
      <w:pPr>
        <w:pStyle w:val="Default"/>
        <w:rPr>
          <w:rFonts w:asciiTheme="minorHAnsi" w:hAnsiTheme="minorHAnsi" w:cstheme="minorHAnsi"/>
          <w:color w:val="auto"/>
        </w:rPr>
      </w:pPr>
      <w:r w:rsidRPr="00FC115A">
        <w:rPr>
          <w:rFonts w:asciiTheme="minorHAnsi" w:hAnsiTheme="minorHAnsi" w:cstheme="minorHAnsi"/>
          <w:color w:val="auto"/>
        </w:rPr>
        <w:t>In England there are 38 sub-regional Growth Hubs</w:t>
      </w:r>
      <w:r w:rsidR="00916EE9">
        <w:rPr>
          <w:rFonts w:asciiTheme="minorHAnsi" w:hAnsiTheme="minorHAnsi" w:cstheme="minorHAnsi"/>
          <w:color w:val="auto"/>
        </w:rPr>
        <w:t>.</w:t>
      </w:r>
      <w:r w:rsidRPr="00FC115A">
        <w:rPr>
          <w:rFonts w:asciiTheme="minorHAnsi" w:hAnsiTheme="minorHAnsi" w:cstheme="minorHAnsi"/>
          <w:color w:val="auto"/>
        </w:rPr>
        <w:t xml:space="preserve"> </w:t>
      </w:r>
      <w:proofErr w:type="gramStart"/>
      <w:r w:rsidR="00744CE3" w:rsidRPr="00FC115A">
        <w:rPr>
          <w:rFonts w:asciiTheme="minorHAnsi" w:hAnsiTheme="minorHAnsi" w:cstheme="minorHAnsi"/>
          <w:color w:val="auto"/>
        </w:rPr>
        <w:t>The</w:t>
      </w:r>
      <w:proofErr w:type="gramEnd"/>
      <w:r w:rsidR="00744CE3" w:rsidRPr="00FC115A">
        <w:rPr>
          <w:rFonts w:asciiTheme="minorHAnsi" w:hAnsiTheme="minorHAnsi" w:cstheme="minorHAnsi"/>
          <w:color w:val="auto"/>
        </w:rPr>
        <w:t xml:space="preserve"> </w:t>
      </w:r>
      <w:r w:rsidRPr="00FC115A">
        <w:rPr>
          <w:rFonts w:asciiTheme="minorHAnsi" w:hAnsiTheme="minorHAnsi" w:cstheme="minorHAnsi"/>
          <w:color w:val="auto"/>
        </w:rPr>
        <w:t>Growth H</w:t>
      </w:r>
      <w:r w:rsidR="00744CE3" w:rsidRPr="00FC115A">
        <w:rPr>
          <w:rFonts w:asciiTheme="minorHAnsi" w:hAnsiTheme="minorHAnsi" w:cstheme="minorHAnsi"/>
          <w:color w:val="auto"/>
        </w:rPr>
        <w:t xml:space="preserve">ubs are commissioned through LEPs, sometimes with intelligence or accountable body services from a council, and there will always be council representatives on the LEP Board.  </w:t>
      </w:r>
    </w:p>
    <w:p w14:paraId="689B695E" w14:textId="670AE1CF" w:rsidR="007F2BFD" w:rsidRDefault="003F7E46" w:rsidP="00744CE3">
      <w:pPr>
        <w:pStyle w:val="Defaul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w:instrText>
      </w:r>
      <w:r w:rsidRPr="003F7E46">
        <w:rPr>
          <w:rFonts w:asciiTheme="minorHAnsi" w:hAnsiTheme="minorHAnsi" w:cstheme="minorHAnsi"/>
        </w:rPr>
        <w:instrText>https://www.lepnetwork.net/local-growth-hub-contacts/</w:instrText>
      </w:r>
      <w:r>
        <w:rPr>
          <w:rFonts w:asciiTheme="minorHAnsi" w:hAnsiTheme="minorHAnsi" w:cstheme="minorHAnsi"/>
        </w:rPr>
        <w:instrText xml:space="preserve">" </w:instrText>
      </w:r>
      <w:r>
        <w:rPr>
          <w:rFonts w:asciiTheme="minorHAnsi" w:hAnsiTheme="minorHAnsi" w:cstheme="minorHAnsi"/>
        </w:rPr>
        <w:fldChar w:fldCharType="separate"/>
      </w:r>
      <w:r w:rsidRPr="00CE41FC">
        <w:rPr>
          <w:rStyle w:val="Hyperlink"/>
          <w:rFonts w:asciiTheme="minorHAnsi" w:hAnsiTheme="minorHAnsi" w:cstheme="minorHAnsi"/>
        </w:rPr>
        <w:t>https://www.lepnetwork.net/l</w:t>
      </w:r>
      <w:r w:rsidRPr="00CE41FC">
        <w:rPr>
          <w:rStyle w:val="Hyperlink"/>
          <w:rFonts w:asciiTheme="minorHAnsi" w:hAnsiTheme="minorHAnsi" w:cstheme="minorHAnsi"/>
        </w:rPr>
        <w:t>o</w:t>
      </w:r>
      <w:r w:rsidRPr="00CE41FC">
        <w:rPr>
          <w:rStyle w:val="Hyperlink"/>
          <w:rFonts w:asciiTheme="minorHAnsi" w:hAnsiTheme="minorHAnsi" w:cstheme="minorHAnsi"/>
        </w:rPr>
        <w:t>cal-growth-hub-contacts/</w:t>
      </w:r>
      <w:r>
        <w:rPr>
          <w:rFonts w:asciiTheme="minorHAnsi" w:hAnsiTheme="minorHAnsi" w:cstheme="minorHAnsi"/>
        </w:rPr>
        <w:fldChar w:fldCharType="end"/>
      </w:r>
    </w:p>
    <w:p w14:paraId="795653BC" w14:textId="77777777" w:rsidR="00364670" w:rsidRPr="00FC115A" w:rsidRDefault="00364670" w:rsidP="00744CE3">
      <w:pPr>
        <w:pStyle w:val="Default"/>
        <w:rPr>
          <w:rFonts w:asciiTheme="minorHAnsi" w:hAnsiTheme="minorHAnsi" w:cstheme="minorHAnsi"/>
          <w:color w:val="auto"/>
        </w:rPr>
      </w:pPr>
    </w:p>
    <w:p w14:paraId="2D261E81" w14:textId="77777777" w:rsidR="00883763" w:rsidRDefault="007F2BFD" w:rsidP="00744CE3">
      <w:pPr>
        <w:pStyle w:val="Default"/>
        <w:rPr>
          <w:rFonts w:asciiTheme="minorHAnsi" w:hAnsiTheme="minorHAnsi" w:cstheme="minorHAnsi"/>
          <w:b/>
          <w:bCs/>
          <w:color w:val="auto"/>
          <w:u w:val="single"/>
        </w:rPr>
      </w:pPr>
      <w:r w:rsidRPr="00364670">
        <w:rPr>
          <w:rFonts w:asciiTheme="minorHAnsi" w:hAnsiTheme="minorHAnsi" w:cstheme="minorHAnsi"/>
          <w:b/>
          <w:bCs/>
          <w:color w:val="auto"/>
          <w:u w:val="single"/>
        </w:rPr>
        <w:t>Scotland</w:t>
      </w:r>
    </w:p>
    <w:p w14:paraId="3D20A721" w14:textId="77777777" w:rsidR="008334CE" w:rsidRPr="00364670" w:rsidRDefault="008334CE" w:rsidP="00744CE3">
      <w:pPr>
        <w:pStyle w:val="Default"/>
        <w:rPr>
          <w:rFonts w:asciiTheme="minorHAnsi" w:hAnsiTheme="minorHAnsi" w:cstheme="minorHAnsi"/>
          <w:b/>
          <w:bCs/>
          <w:color w:val="auto"/>
          <w:u w:val="single"/>
        </w:rPr>
      </w:pPr>
    </w:p>
    <w:p w14:paraId="5FEFA531" w14:textId="77777777" w:rsidR="003F7E46" w:rsidRDefault="00744CE3" w:rsidP="007F2BFD">
      <w:pPr>
        <w:pStyle w:val="Default"/>
        <w:rPr>
          <w:rFonts w:asciiTheme="minorHAnsi" w:hAnsiTheme="minorHAnsi" w:cstheme="minorHAnsi"/>
          <w:color w:val="auto"/>
        </w:rPr>
      </w:pPr>
      <w:r w:rsidRPr="00FC115A">
        <w:rPr>
          <w:rFonts w:asciiTheme="minorHAnsi" w:hAnsiTheme="minorHAnsi" w:cstheme="minorHAnsi"/>
          <w:color w:val="auto"/>
        </w:rPr>
        <w:t xml:space="preserve">In Scotland, councils are responsible for the Business Gateway. </w:t>
      </w:r>
      <w:proofErr w:type="gramStart"/>
      <w:r w:rsidR="007F2BFD" w:rsidRPr="00FC115A">
        <w:rPr>
          <w:rFonts w:asciiTheme="minorHAnsi" w:hAnsiTheme="minorHAnsi" w:cstheme="minorHAnsi"/>
          <w:color w:val="auto"/>
        </w:rPr>
        <w:t xml:space="preserve">Scottish </w:t>
      </w:r>
      <w:r w:rsidRPr="00FC115A">
        <w:rPr>
          <w:rFonts w:asciiTheme="minorHAnsi" w:hAnsiTheme="minorHAnsi" w:cstheme="minorHAnsi"/>
          <w:color w:val="auto"/>
        </w:rPr>
        <w:t>Enterprise,</w:t>
      </w:r>
      <w:proofErr w:type="gramEnd"/>
      <w:r w:rsidRPr="00FC115A">
        <w:rPr>
          <w:rFonts w:asciiTheme="minorHAnsi" w:hAnsiTheme="minorHAnsi" w:cstheme="minorHAnsi"/>
          <w:color w:val="auto"/>
        </w:rPr>
        <w:t xml:space="preserve"> is the national economic development agency</w:t>
      </w:r>
      <w:r w:rsidR="007F2BFD" w:rsidRPr="00FC115A">
        <w:rPr>
          <w:rFonts w:asciiTheme="minorHAnsi" w:hAnsiTheme="minorHAnsi" w:cstheme="minorHAnsi"/>
          <w:color w:val="auto"/>
        </w:rPr>
        <w:t xml:space="preserve"> and</w:t>
      </w:r>
      <w:r w:rsidRPr="00FC115A">
        <w:rPr>
          <w:rFonts w:asciiTheme="minorHAnsi" w:hAnsiTheme="minorHAnsi" w:cstheme="minorHAnsi"/>
          <w:color w:val="auto"/>
        </w:rPr>
        <w:t xml:space="preserve"> is committed to integrating business support into this one gateway. On its website, the business development and advice page </w:t>
      </w:r>
      <w:proofErr w:type="gramStart"/>
      <w:r w:rsidRPr="00FC115A">
        <w:rPr>
          <w:rFonts w:asciiTheme="minorHAnsi" w:hAnsiTheme="minorHAnsi" w:cstheme="minorHAnsi"/>
          <w:color w:val="auto"/>
        </w:rPr>
        <w:t>has</w:t>
      </w:r>
      <w:proofErr w:type="gramEnd"/>
      <w:r w:rsidRPr="00FC115A">
        <w:rPr>
          <w:rFonts w:asciiTheme="minorHAnsi" w:hAnsiTheme="minorHAnsi" w:cstheme="minorHAnsi"/>
          <w:color w:val="auto"/>
        </w:rPr>
        <w:t xml:space="preserve"> four subheadings – scale your business, work with other companies, succession planning and employee ownership. The latter three all directly refer to co-operatives or co-operative business models.</w:t>
      </w:r>
      <w:r w:rsidR="005957FD" w:rsidRPr="00FC115A">
        <w:rPr>
          <w:rFonts w:asciiTheme="minorHAnsi" w:hAnsiTheme="minorHAnsi" w:cstheme="minorHAnsi"/>
          <w:color w:val="auto"/>
        </w:rPr>
        <w:t xml:space="preserve"> </w:t>
      </w:r>
    </w:p>
    <w:p w14:paraId="2A6D0F29" w14:textId="62DE1DF7" w:rsidR="007F2BFD" w:rsidRDefault="003F7E46" w:rsidP="007F2BFD">
      <w:pPr>
        <w:pStyle w:val="Default"/>
        <w:rPr>
          <w:rFonts w:asciiTheme="minorHAnsi" w:hAnsiTheme="minorHAnsi" w:cstheme="minorHAnsi"/>
          <w:color w:val="auto"/>
        </w:rPr>
      </w:pPr>
      <w:hyperlink r:id="rId12" w:history="1">
        <w:r w:rsidRPr="00CE41FC">
          <w:rPr>
            <w:rStyle w:val="Hyperlink"/>
            <w:rFonts w:asciiTheme="minorHAnsi" w:hAnsiTheme="minorHAnsi" w:cstheme="minorHAnsi"/>
          </w:rPr>
          <w:t>https://www.scottish-enterprise.com/support-for-businesses/business-development-and-advice</w:t>
        </w:r>
      </w:hyperlink>
    </w:p>
    <w:p w14:paraId="34EB58A2" w14:textId="77777777" w:rsidR="007F2BFD" w:rsidRPr="00FC115A" w:rsidRDefault="007F2BFD" w:rsidP="007F2BFD">
      <w:pPr>
        <w:pStyle w:val="Default"/>
        <w:rPr>
          <w:rFonts w:asciiTheme="minorHAnsi" w:hAnsiTheme="minorHAnsi" w:cstheme="minorHAnsi"/>
          <w:color w:val="auto"/>
        </w:rPr>
      </w:pPr>
    </w:p>
    <w:p w14:paraId="43B4164B" w14:textId="77777777" w:rsidR="007F2BFD" w:rsidRDefault="007F2BFD" w:rsidP="007F2BFD">
      <w:pPr>
        <w:pStyle w:val="Default"/>
        <w:rPr>
          <w:rFonts w:asciiTheme="minorHAnsi" w:hAnsiTheme="minorHAnsi" w:cstheme="minorHAnsi"/>
          <w:b/>
          <w:bCs/>
          <w:color w:val="auto"/>
          <w:u w:val="single"/>
        </w:rPr>
      </w:pPr>
      <w:r w:rsidRPr="003F7E46">
        <w:rPr>
          <w:rFonts w:asciiTheme="minorHAnsi" w:hAnsiTheme="minorHAnsi" w:cstheme="minorHAnsi"/>
          <w:b/>
          <w:bCs/>
          <w:color w:val="auto"/>
          <w:u w:val="single"/>
        </w:rPr>
        <w:lastRenderedPageBreak/>
        <w:t>Wales</w:t>
      </w:r>
    </w:p>
    <w:p w14:paraId="450193BA" w14:textId="77777777" w:rsidR="008334CE" w:rsidRPr="003F7E46" w:rsidRDefault="008334CE" w:rsidP="007F2BFD">
      <w:pPr>
        <w:pStyle w:val="Default"/>
        <w:rPr>
          <w:rFonts w:asciiTheme="minorHAnsi" w:hAnsiTheme="minorHAnsi" w:cstheme="minorHAnsi"/>
          <w:b/>
          <w:bCs/>
          <w:color w:val="auto"/>
          <w:u w:val="single"/>
        </w:rPr>
      </w:pPr>
    </w:p>
    <w:p w14:paraId="0ED3A245" w14:textId="3CAA448B" w:rsidR="007F2BFD" w:rsidRPr="00FC115A" w:rsidRDefault="007F2BFD" w:rsidP="00254115">
      <w:pPr>
        <w:pStyle w:val="Default"/>
        <w:rPr>
          <w:rFonts w:asciiTheme="minorHAnsi" w:hAnsiTheme="minorHAnsi" w:cstheme="minorHAnsi"/>
          <w:color w:val="auto"/>
        </w:rPr>
      </w:pPr>
      <w:r w:rsidRPr="00FC115A">
        <w:rPr>
          <w:rFonts w:asciiTheme="minorHAnsi" w:hAnsiTheme="minorHAnsi" w:cstheme="minorHAnsi"/>
          <w:color w:val="auto"/>
        </w:rPr>
        <w:t xml:space="preserve">Business Wales is the Welsh Government’s </w:t>
      </w:r>
      <w:r w:rsidR="00613AB4" w:rsidRPr="00FC115A">
        <w:rPr>
          <w:rFonts w:asciiTheme="minorHAnsi" w:hAnsiTheme="minorHAnsi" w:cstheme="minorHAnsi"/>
          <w:color w:val="auto"/>
        </w:rPr>
        <w:t xml:space="preserve">impartial business support and advice service.  </w:t>
      </w:r>
      <w:r w:rsidRPr="00FC115A">
        <w:rPr>
          <w:rFonts w:asciiTheme="minorHAnsi" w:hAnsiTheme="minorHAnsi" w:cstheme="minorHAnsi"/>
          <w:color w:val="auto"/>
        </w:rPr>
        <w:t xml:space="preserve">Social Business Wales </w:t>
      </w:r>
      <w:r w:rsidR="00613AB4" w:rsidRPr="00FC115A">
        <w:rPr>
          <w:rFonts w:asciiTheme="minorHAnsi" w:hAnsiTheme="minorHAnsi" w:cstheme="minorHAnsi"/>
          <w:color w:val="auto"/>
        </w:rPr>
        <w:t>is a sub-</w:t>
      </w:r>
      <w:r w:rsidRPr="00FC115A">
        <w:rPr>
          <w:rFonts w:asciiTheme="minorHAnsi" w:hAnsiTheme="minorHAnsi" w:cstheme="minorHAnsi"/>
          <w:color w:val="auto"/>
        </w:rPr>
        <w:t>website</w:t>
      </w:r>
      <w:r w:rsidR="00613AB4" w:rsidRPr="00FC115A">
        <w:rPr>
          <w:rFonts w:asciiTheme="minorHAnsi" w:hAnsiTheme="minorHAnsi" w:cstheme="minorHAnsi"/>
          <w:color w:val="auto"/>
        </w:rPr>
        <w:t xml:space="preserve"> with a wealth of information, including toolkits, policy and research publications, a social business directory and social media guides focused on marketing.</w:t>
      </w:r>
      <w:r w:rsidR="00255277">
        <w:rPr>
          <w:rFonts w:asciiTheme="minorHAnsi" w:hAnsiTheme="minorHAnsi" w:cstheme="minorHAnsi"/>
          <w:color w:val="auto"/>
        </w:rPr>
        <w:t xml:space="preserve"> </w:t>
      </w:r>
      <w:r w:rsidR="00613AB4" w:rsidRPr="00FC115A">
        <w:rPr>
          <w:rFonts w:asciiTheme="minorHAnsi" w:hAnsiTheme="minorHAnsi" w:cstheme="minorHAnsi"/>
          <w:color w:val="auto"/>
        </w:rPr>
        <w:t>It</w:t>
      </w:r>
      <w:r w:rsidRPr="00FC115A">
        <w:rPr>
          <w:rFonts w:asciiTheme="minorHAnsi" w:hAnsiTheme="minorHAnsi" w:cstheme="minorHAnsi"/>
          <w:color w:val="auto"/>
        </w:rPr>
        <w:t xml:space="preserve"> provides technical information for those </w:t>
      </w:r>
      <w:r w:rsidR="00255277">
        <w:rPr>
          <w:rFonts w:asciiTheme="minorHAnsi" w:hAnsiTheme="minorHAnsi" w:cstheme="minorHAnsi"/>
          <w:color w:val="auto"/>
        </w:rPr>
        <w:t>considering starting</w:t>
      </w:r>
      <w:r w:rsidRPr="00FC115A">
        <w:rPr>
          <w:rFonts w:asciiTheme="minorHAnsi" w:hAnsiTheme="minorHAnsi" w:cstheme="minorHAnsi"/>
          <w:color w:val="auto"/>
        </w:rPr>
        <w:t xml:space="preserve"> or operating a social business. Social businesses include social enterprises, co-operatives, mutuals and </w:t>
      </w:r>
      <w:r w:rsidR="00255277">
        <w:rPr>
          <w:rFonts w:asciiTheme="minorHAnsi" w:hAnsiTheme="minorHAnsi" w:cstheme="minorHAnsi"/>
          <w:color w:val="auto"/>
        </w:rPr>
        <w:t>employee-owned</w:t>
      </w:r>
      <w:r w:rsidRPr="00FC115A">
        <w:rPr>
          <w:rFonts w:asciiTheme="minorHAnsi" w:hAnsiTheme="minorHAnsi" w:cstheme="minorHAnsi"/>
          <w:color w:val="auto"/>
        </w:rPr>
        <w:t xml:space="preserve"> businesses.</w:t>
      </w:r>
      <w:r w:rsidR="00613AB4" w:rsidRPr="00FC115A">
        <w:rPr>
          <w:rFonts w:asciiTheme="minorHAnsi" w:hAnsiTheme="minorHAnsi" w:cstheme="minorHAnsi"/>
          <w:color w:val="auto"/>
        </w:rPr>
        <w:t xml:space="preserve">  It presents co-operative structures and operations alongside others and runs campaigns promoting practices such as employee ownership.</w:t>
      </w:r>
    </w:p>
    <w:p w14:paraId="279D5A8F" w14:textId="77777777" w:rsidR="00254115" w:rsidRDefault="00254115" w:rsidP="00254115">
      <w:pPr>
        <w:pStyle w:val="Heading1"/>
        <w:spacing w:before="0" w:line="240" w:lineRule="auto"/>
        <w:rPr>
          <w:rFonts w:asciiTheme="minorHAnsi" w:hAnsiTheme="minorHAnsi" w:cstheme="minorHAnsi"/>
          <w:color w:val="auto"/>
          <w:sz w:val="24"/>
          <w:szCs w:val="24"/>
        </w:rPr>
      </w:pPr>
      <w:hyperlink r:id="rId13" w:history="1">
        <w:r w:rsidRPr="00FC115A">
          <w:rPr>
            <w:rStyle w:val="Hyperlink"/>
            <w:rFonts w:asciiTheme="minorHAnsi" w:hAnsiTheme="minorHAnsi" w:cstheme="minorHAnsi"/>
            <w:color w:val="auto"/>
            <w:sz w:val="24"/>
            <w:szCs w:val="24"/>
          </w:rPr>
          <w:t>https://</w:t>
        </w:r>
        <w:r w:rsidRPr="00FC115A">
          <w:rPr>
            <w:rStyle w:val="Hyperlink"/>
            <w:rFonts w:asciiTheme="minorHAnsi" w:hAnsiTheme="minorHAnsi" w:cstheme="minorHAnsi"/>
            <w:color w:val="auto"/>
            <w:sz w:val="24"/>
            <w:szCs w:val="24"/>
          </w:rPr>
          <w:t>b</w:t>
        </w:r>
        <w:r w:rsidRPr="00FC115A">
          <w:rPr>
            <w:rStyle w:val="Hyperlink"/>
            <w:rFonts w:asciiTheme="minorHAnsi" w:hAnsiTheme="minorHAnsi" w:cstheme="minorHAnsi"/>
            <w:color w:val="auto"/>
            <w:sz w:val="24"/>
            <w:szCs w:val="24"/>
          </w:rPr>
          <w:t>usinesswales.gov.wales/socialbusinesswales/</w:t>
        </w:r>
      </w:hyperlink>
    </w:p>
    <w:p w14:paraId="6804D9C0" w14:textId="77777777" w:rsidR="007F2BFD" w:rsidRPr="00FC115A" w:rsidRDefault="007F2BFD" w:rsidP="007F2BFD">
      <w:pPr>
        <w:pStyle w:val="Heading1"/>
        <w:spacing w:before="0" w:line="240" w:lineRule="auto"/>
        <w:rPr>
          <w:rFonts w:asciiTheme="minorHAnsi" w:hAnsiTheme="minorHAnsi" w:cstheme="minorHAnsi"/>
          <w:color w:val="auto"/>
          <w:sz w:val="24"/>
          <w:szCs w:val="24"/>
        </w:rPr>
      </w:pPr>
    </w:p>
    <w:p w14:paraId="1D228CCB" w14:textId="13898644" w:rsidR="007F2BFD" w:rsidRDefault="002F2F10" w:rsidP="007F2BFD">
      <w:pPr>
        <w:pStyle w:val="Default"/>
        <w:rPr>
          <w:rFonts w:asciiTheme="minorHAnsi" w:hAnsiTheme="minorHAnsi" w:cstheme="minorHAnsi"/>
          <w:color w:val="auto"/>
        </w:rPr>
      </w:pPr>
      <w:r>
        <w:rPr>
          <w:rFonts w:asciiTheme="minorHAnsi" w:hAnsiTheme="minorHAnsi" w:cstheme="minorHAnsi"/>
          <w:color w:val="auto"/>
        </w:rPr>
        <w:t>Cwmpas</w:t>
      </w:r>
      <w:r w:rsidR="00254115">
        <w:rPr>
          <w:rFonts w:asciiTheme="minorHAnsi" w:hAnsiTheme="minorHAnsi" w:cstheme="minorHAnsi"/>
          <w:color w:val="auto"/>
        </w:rPr>
        <w:t xml:space="preserve"> (formerly </w:t>
      </w:r>
      <w:r w:rsidR="00613AB4" w:rsidRPr="00FC115A">
        <w:rPr>
          <w:rFonts w:asciiTheme="minorHAnsi" w:hAnsiTheme="minorHAnsi" w:cstheme="minorHAnsi"/>
          <w:color w:val="auto"/>
        </w:rPr>
        <w:t>T</w:t>
      </w:r>
      <w:r w:rsidR="007F2BFD" w:rsidRPr="00FC115A">
        <w:rPr>
          <w:rFonts w:asciiTheme="minorHAnsi" w:hAnsiTheme="minorHAnsi" w:cstheme="minorHAnsi"/>
          <w:color w:val="auto"/>
        </w:rPr>
        <w:t>he Wales Co-operative Centre</w:t>
      </w:r>
      <w:r w:rsidR="001A764F">
        <w:rPr>
          <w:rFonts w:asciiTheme="minorHAnsi" w:hAnsiTheme="minorHAnsi" w:cstheme="minorHAnsi"/>
          <w:color w:val="auto"/>
        </w:rPr>
        <w:t>)</w:t>
      </w:r>
      <w:r w:rsidR="007F2BFD" w:rsidRPr="00FC115A">
        <w:rPr>
          <w:rFonts w:asciiTheme="minorHAnsi" w:hAnsiTheme="minorHAnsi" w:cstheme="minorHAnsi"/>
          <w:color w:val="auto"/>
        </w:rPr>
        <w:t xml:space="preserve"> </w:t>
      </w:r>
      <w:r w:rsidR="00613AB4" w:rsidRPr="00FC115A">
        <w:rPr>
          <w:rFonts w:asciiTheme="minorHAnsi" w:hAnsiTheme="minorHAnsi" w:cstheme="minorHAnsi"/>
          <w:color w:val="auto"/>
        </w:rPr>
        <w:t xml:space="preserve">employs 90 people and provides information and advice.  It supports all forms of social business and works with Social Business Wales.  </w:t>
      </w:r>
    </w:p>
    <w:p w14:paraId="33A8A36A" w14:textId="100D243A" w:rsidR="001A764F" w:rsidRDefault="001A764F" w:rsidP="007F2BFD">
      <w:pPr>
        <w:pStyle w:val="Default"/>
        <w:rPr>
          <w:rFonts w:asciiTheme="minorHAnsi" w:hAnsiTheme="minorHAnsi" w:cstheme="minorHAnsi"/>
          <w:color w:val="auto"/>
        </w:rPr>
      </w:pPr>
      <w:hyperlink r:id="rId14" w:history="1">
        <w:r w:rsidRPr="00CE41FC">
          <w:rPr>
            <w:rStyle w:val="Hyperlink"/>
            <w:rFonts w:asciiTheme="minorHAnsi" w:hAnsiTheme="minorHAnsi" w:cstheme="minorHAnsi"/>
          </w:rPr>
          <w:t>https://cwmpas.coop/</w:t>
        </w:r>
      </w:hyperlink>
    </w:p>
    <w:p w14:paraId="5B24D156" w14:textId="77777777" w:rsidR="001A764F" w:rsidRPr="00FC115A" w:rsidRDefault="001A764F" w:rsidP="007F2BFD">
      <w:pPr>
        <w:pStyle w:val="Default"/>
        <w:rPr>
          <w:rFonts w:asciiTheme="minorHAnsi" w:hAnsiTheme="minorHAnsi" w:cstheme="minorHAnsi"/>
          <w:color w:val="auto"/>
        </w:rPr>
      </w:pPr>
    </w:p>
    <w:p w14:paraId="51800CC1" w14:textId="77777777" w:rsidR="007F2BFD" w:rsidRPr="002C2E3D" w:rsidRDefault="007F2BFD" w:rsidP="007F2BFD">
      <w:pPr>
        <w:pStyle w:val="Heading1"/>
        <w:spacing w:before="0" w:line="240" w:lineRule="auto"/>
        <w:rPr>
          <w:rFonts w:asciiTheme="minorHAnsi" w:hAnsiTheme="minorHAnsi" w:cstheme="minorHAnsi"/>
          <w:color w:val="auto"/>
          <w:sz w:val="20"/>
          <w:szCs w:val="20"/>
        </w:rPr>
      </w:pPr>
    </w:p>
    <w:p w14:paraId="38762D1E" w14:textId="77777777" w:rsidR="007F2BFD" w:rsidRDefault="007F2BFD" w:rsidP="007F2BFD">
      <w:pPr>
        <w:pStyle w:val="Heading1"/>
        <w:spacing w:before="0" w:line="240" w:lineRule="auto"/>
        <w:rPr>
          <w:rFonts w:asciiTheme="minorHAnsi" w:hAnsiTheme="minorHAnsi" w:cstheme="minorHAnsi"/>
          <w:b/>
          <w:bCs/>
          <w:color w:val="auto"/>
          <w:sz w:val="24"/>
          <w:szCs w:val="24"/>
          <w:u w:val="single"/>
        </w:rPr>
      </w:pPr>
      <w:r w:rsidRPr="00916EE9">
        <w:rPr>
          <w:rFonts w:asciiTheme="minorHAnsi" w:hAnsiTheme="minorHAnsi" w:cstheme="minorHAnsi"/>
          <w:b/>
          <w:bCs/>
          <w:color w:val="auto"/>
          <w:sz w:val="24"/>
          <w:szCs w:val="24"/>
          <w:u w:val="single"/>
        </w:rPr>
        <w:t>N Ireland</w:t>
      </w:r>
    </w:p>
    <w:p w14:paraId="3AE5241F" w14:textId="77777777" w:rsidR="00916EE9" w:rsidRPr="00916EE9" w:rsidRDefault="00916EE9" w:rsidP="00916EE9"/>
    <w:p w14:paraId="28ADAC0B" w14:textId="238A5CF9" w:rsidR="007232AD" w:rsidRDefault="007232AD" w:rsidP="007F2BFD">
      <w:pPr>
        <w:pStyle w:val="Heading1"/>
        <w:spacing w:before="0" w:line="240" w:lineRule="auto"/>
        <w:rPr>
          <w:rFonts w:asciiTheme="minorHAnsi" w:hAnsiTheme="minorHAnsi" w:cstheme="minorHAnsi"/>
          <w:color w:val="auto"/>
          <w:sz w:val="24"/>
          <w:szCs w:val="24"/>
        </w:rPr>
      </w:pPr>
      <w:r w:rsidRPr="00916EE9">
        <w:rPr>
          <w:rFonts w:asciiTheme="minorHAnsi" w:hAnsiTheme="minorHAnsi" w:cstheme="minorHAnsi"/>
          <w:color w:val="auto"/>
          <w:sz w:val="24"/>
          <w:szCs w:val="24"/>
        </w:rPr>
        <w:t>Ni Business Info is the official online channel for business advice and guidance in the country.  It presents co-cooperative businesses alongside others.  It also describes co-operative options for transnational co-operatives – the European Cooperative Society or '</w:t>
      </w:r>
      <w:proofErr w:type="spellStart"/>
      <w:r w:rsidRPr="00916EE9">
        <w:rPr>
          <w:rFonts w:asciiTheme="minorHAnsi" w:hAnsiTheme="minorHAnsi" w:cstheme="minorHAnsi"/>
          <w:color w:val="auto"/>
          <w:sz w:val="24"/>
          <w:szCs w:val="24"/>
        </w:rPr>
        <w:t>Societas</w:t>
      </w:r>
      <w:proofErr w:type="spellEnd"/>
      <w:r w:rsidRPr="00916EE9">
        <w:rPr>
          <w:rFonts w:asciiTheme="minorHAnsi" w:hAnsiTheme="minorHAnsi" w:cstheme="minorHAnsi"/>
          <w:color w:val="auto"/>
          <w:sz w:val="24"/>
          <w:szCs w:val="24"/>
        </w:rPr>
        <w:t xml:space="preserve"> </w:t>
      </w:r>
      <w:proofErr w:type="spellStart"/>
      <w:r w:rsidRPr="00916EE9">
        <w:rPr>
          <w:rFonts w:asciiTheme="minorHAnsi" w:hAnsiTheme="minorHAnsi" w:cstheme="minorHAnsi"/>
          <w:color w:val="auto"/>
          <w:sz w:val="24"/>
          <w:szCs w:val="24"/>
        </w:rPr>
        <w:t>Cooperativa</w:t>
      </w:r>
      <w:proofErr w:type="spellEnd"/>
      <w:r w:rsidRPr="00916EE9">
        <w:rPr>
          <w:rFonts w:asciiTheme="minorHAnsi" w:hAnsiTheme="minorHAnsi" w:cstheme="minorHAnsi"/>
          <w:color w:val="auto"/>
          <w:sz w:val="24"/>
          <w:szCs w:val="24"/>
        </w:rPr>
        <w:t xml:space="preserve"> Europaea' (SCE) that allows cross-border co-operatives to be created.</w:t>
      </w:r>
    </w:p>
    <w:p w14:paraId="29ADFB2A" w14:textId="3D5B98C4" w:rsidR="007232AD" w:rsidRPr="00FA70B1" w:rsidRDefault="00913568" w:rsidP="00FA70B1">
      <w:pPr>
        <w:rPr>
          <w:rFonts w:cstheme="minorHAnsi"/>
          <w:sz w:val="24"/>
          <w:szCs w:val="24"/>
          <w:u w:val="single"/>
        </w:rPr>
      </w:pPr>
      <w:hyperlink r:id="rId15" w:history="1">
        <w:r w:rsidRPr="00916EE9">
          <w:rPr>
            <w:rStyle w:val="Hyperlink"/>
            <w:rFonts w:cstheme="minorHAnsi"/>
            <w:color w:val="auto"/>
            <w:sz w:val="24"/>
            <w:szCs w:val="24"/>
          </w:rPr>
          <w:t>https://www.nibusines</w:t>
        </w:r>
        <w:r w:rsidRPr="00916EE9">
          <w:rPr>
            <w:rStyle w:val="Hyperlink"/>
            <w:rFonts w:cstheme="minorHAnsi"/>
            <w:color w:val="auto"/>
            <w:sz w:val="24"/>
            <w:szCs w:val="24"/>
          </w:rPr>
          <w:t>s</w:t>
        </w:r>
        <w:r w:rsidRPr="00916EE9">
          <w:rPr>
            <w:rStyle w:val="Hyperlink"/>
            <w:rFonts w:cstheme="minorHAnsi"/>
            <w:color w:val="auto"/>
            <w:sz w:val="24"/>
            <w:szCs w:val="24"/>
          </w:rPr>
          <w:t>info.co.uk/</w:t>
        </w:r>
      </w:hyperlink>
    </w:p>
    <w:p w14:paraId="12893395" w14:textId="59BF1B24" w:rsidR="007F2BFD" w:rsidRDefault="007F2BFD" w:rsidP="007F2BFD">
      <w:pPr>
        <w:pStyle w:val="Heading1"/>
        <w:spacing w:before="0" w:line="240" w:lineRule="auto"/>
        <w:rPr>
          <w:rFonts w:asciiTheme="minorHAnsi" w:hAnsiTheme="minorHAnsi" w:cstheme="minorHAnsi"/>
          <w:color w:val="auto"/>
          <w:sz w:val="24"/>
          <w:szCs w:val="24"/>
        </w:rPr>
      </w:pPr>
      <w:r w:rsidRPr="00916EE9">
        <w:rPr>
          <w:rFonts w:asciiTheme="minorHAnsi" w:hAnsiTheme="minorHAnsi" w:cstheme="minorHAnsi"/>
          <w:color w:val="auto"/>
          <w:sz w:val="24"/>
          <w:szCs w:val="24"/>
        </w:rPr>
        <w:t>Co-operative Alternatives the only body in Northern Ireland entirely devoted to developing successful</w:t>
      </w:r>
      <w:r w:rsidR="00613AB4" w:rsidRPr="00916EE9">
        <w:rPr>
          <w:rFonts w:asciiTheme="minorHAnsi" w:hAnsiTheme="minorHAnsi" w:cstheme="minorHAnsi"/>
          <w:color w:val="auto"/>
          <w:sz w:val="24"/>
          <w:szCs w:val="24"/>
        </w:rPr>
        <w:t xml:space="preserve"> </w:t>
      </w:r>
      <w:r w:rsidRPr="00916EE9">
        <w:rPr>
          <w:rFonts w:asciiTheme="minorHAnsi" w:hAnsiTheme="minorHAnsi" w:cstheme="minorHAnsi"/>
          <w:color w:val="auto"/>
          <w:sz w:val="24"/>
          <w:szCs w:val="24"/>
        </w:rPr>
        <w:t xml:space="preserve">co-operatives and community benefit societies. It offers a </w:t>
      </w:r>
      <w:r w:rsidR="00C33929" w:rsidRPr="00916EE9">
        <w:rPr>
          <w:rFonts w:asciiTheme="minorHAnsi" w:hAnsiTheme="minorHAnsi" w:cstheme="minorHAnsi"/>
          <w:color w:val="auto"/>
          <w:sz w:val="24"/>
          <w:szCs w:val="24"/>
        </w:rPr>
        <w:t>high-quality</w:t>
      </w:r>
      <w:r w:rsidRPr="00916EE9">
        <w:rPr>
          <w:rFonts w:asciiTheme="minorHAnsi" w:hAnsiTheme="minorHAnsi" w:cstheme="minorHAnsi"/>
          <w:color w:val="auto"/>
          <w:sz w:val="24"/>
          <w:szCs w:val="24"/>
        </w:rPr>
        <w:t xml:space="preserve"> range of advice on legal, financial,</w:t>
      </w:r>
      <w:r w:rsidR="00613AB4" w:rsidRPr="00916EE9">
        <w:rPr>
          <w:rFonts w:asciiTheme="minorHAnsi" w:hAnsiTheme="minorHAnsi" w:cstheme="minorHAnsi"/>
          <w:color w:val="auto"/>
          <w:sz w:val="24"/>
          <w:szCs w:val="24"/>
        </w:rPr>
        <w:t xml:space="preserve"> </w:t>
      </w:r>
      <w:r w:rsidRPr="00916EE9">
        <w:rPr>
          <w:rFonts w:asciiTheme="minorHAnsi" w:hAnsiTheme="minorHAnsi" w:cstheme="minorHAnsi"/>
          <w:color w:val="auto"/>
          <w:sz w:val="24"/>
          <w:szCs w:val="24"/>
        </w:rPr>
        <w:t>business and democratic governance.</w:t>
      </w:r>
    </w:p>
    <w:p w14:paraId="294396D2" w14:textId="7309A7AA" w:rsidR="00FA70B1" w:rsidRDefault="00FA70B1" w:rsidP="00FA70B1">
      <w:pPr>
        <w:rPr>
          <w:rStyle w:val="Hyperlink"/>
          <w:rFonts w:cstheme="minorHAnsi"/>
          <w:color w:val="auto"/>
          <w:sz w:val="24"/>
          <w:szCs w:val="24"/>
        </w:rPr>
      </w:pPr>
      <w:hyperlink r:id="rId16" w:history="1">
        <w:r w:rsidRPr="00916EE9">
          <w:rPr>
            <w:rStyle w:val="Hyperlink"/>
            <w:rFonts w:cstheme="minorHAnsi"/>
            <w:color w:val="auto"/>
            <w:sz w:val="24"/>
            <w:szCs w:val="24"/>
          </w:rPr>
          <w:t>http://www.coopalterna</w:t>
        </w:r>
        <w:r w:rsidRPr="00916EE9">
          <w:rPr>
            <w:rStyle w:val="Hyperlink"/>
            <w:rFonts w:cstheme="minorHAnsi"/>
            <w:color w:val="auto"/>
            <w:sz w:val="24"/>
            <w:szCs w:val="24"/>
          </w:rPr>
          <w:t>t</w:t>
        </w:r>
        <w:r w:rsidRPr="00916EE9">
          <w:rPr>
            <w:rStyle w:val="Hyperlink"/>
            <w:rFonts w:cstheme="minorHAnsi"/>
            <w:color w:val="auto"/>
            <w:sz w:val="24"/>
            <w:szCs w:val="24"/>
          </w:rPr>
          <w:t>ives.coop/</w:t>
        </w:r>
      </w:hyperlink>
    </w:p>
    <w:p w14:paraId="348C8CE2" w14:textId="3AEF3084" w:rsidR="007F2BFD" w:rsidRPr="00916EE9" w:rsidRDefault="00621290" w:rsidP="007F2BFD">
      <w:pPr>
        <w:pStyle w:val="Heading1"/>
        <w:spacing w:before="0" w:line="240" w:lineRule="auto"/>
        <w:rPr>
          <w:rFonts w:asciiTheme="minorHAnsi" w:hAnsiTheme="minorHAnsi" w:cstheme="minorHAnsi"/>
          <w:color w:val="auto"/>
          <w:sz w:val="24"/>
          <w:szCs w:val="24"/>
        </w:rPr>
      </w:pPr>
      <w:r w:rsidRPr="00916EE9">
        <w:rPr>
          <w:rFonts w:asciiTheme="minorHAnsi" w:hAnsiTheme="minorHAnsi" w:cstheme="minorHAnsi"/>
          <w:color w:val="auto"/>
          <w:sz w:val="24"/>
          <w:szCs w:val="24"/>
        </w:rPr>
        <w:t xml:space="preserve">A development body exclusively dedicated to the development of co-operatives in Northern Ireland. </w:t>
      </w:r>
    </w:p>
    <w:p w14:paraId="2E3AE7F7" w14:textId="24EC1EB0" w:rsidR="007F2BFD" w:rsidRPr="008D3301" w:rsidRDefault="00C24493" w:rsidP="008D3301">
      <w:r w:rsidRPr="00C24493">
        <w:rPr>
          <w:rFonts w:eastAsiaTheme="majorEastAsia" w:cstheme="minorHAnsi"/>
          <w:color w:val="365F91" w:themeColor="accent1" w:themeShade="BF"/>
          <w:sz w:val="24"/>
          <w:szCs w:val="24"/>
        </w:rPr>
        <w:t>https://www.socialenterpriseni.org/</w:t>
      </w:r>
    </w:p>
    <w:p w14:paraId="035FCBA8" w14:textId="77777777" w:rsidR="007F2BFD" w:rsidRDefault="007F2BFD" w:rsidP="007F2BFD">
      <w:pPr>
        <w:pStyle w:val="Heading1"/>
        <w:spacing w:before="0" w:line="240" w:lineRule="auto"/>
        <w:rPr>
          <w:rFonts w:asciiTheme="minorHAnsi" w:hAnsiTheme="minorHAnsi" w:cstheme="minorHAnsi"/>
          <w:color w:val="auto"/>
          <w:sz w:val="24"/>
          <w:szCs w:val="24"/>
        </w:rPr>
      </w:pPr>
      <w:r w:rsidRPr="00916EE9">
        <w:rPr>
          <w:rFonts w:asciiTheme="minorHAnsi" w:hAnsiTheme="minorHAnsi" w:cstheme="minorHAnsi"/>
          <w:color w:val="auto"/>
          <w:sz w:val="24"/>
          <w:szCs w:val="24"/>
        </w:rPr>
        <w:t>The primary purpose is to provide a framework of mutual support among co-operatives and to communicate the practice and ethos of co-operation to policy makers, at Government and at community level.</w:t>
      </w:r>
    </w:p>
    <w:p w14:paraId="49F728C2" w14:textId="392C7797" w:rsidR="00C24493" w:rsidRDefault="00C33929" w:rsidP="00C24493">
      <w:pPr>
        <w:pStyle w:val="Heading1"/>
        <w:spacing w:before="0" w:line="240" w:lineRule="auto"/>
        <w:rPr>
          <w:rFonts w:asciiTheme="minorHAnsi" w:hAnsiTheme="minorHAnsi" w:cstheme="minorHAnsi"/>
          <w:color w:val="auto"/>
          <w:sz w:val="24"/>
          <w:szCs w:val="24"/>
        </w:rPr>
      </w:pPr>
      <w:r w:rsidRPr="00C33929">
        <w:rPr>
          <w:rFonts w:asciiTheme="minorHAnsi" w:hAnsiTheme="minorHAnsi" w:cstheme="minorHAnsi"/>
          <w:sz w:val="24"/>
          <w:szCs w:val="24"/>
        </w:rPr>
        <w:t>https://www.communityni.org/</w:t>
      </w:r>
    </w:p>
    <w:p w14:paraId="4E3986D2" w14:textId="77777777" w:rsidR="00C24493" w:rsidRPr="00C24493" w:rsidRDefault="00C24493" w:rsidP="00C24493"/>
    <w:p w14:paraId="76342833" w14:textId="77777777" w:rsidR="00C24493" w:rsidRPr="00C24493" w:rsidRDefault="00C24493" w:rsidP="00C24493"/>
    <w:p w14:paraId="0D14A1D5" w14:textId="77777777" w:rsidR="007F2BFD" w:rsidRPr="002C2E3D" w:rsidRDefault="007F2BFD" w:rsidP="007F2BFD">
      <w:pPr>
        <w:pStyle w:val="Heading1"/>
        <w:spacing w:before="0" w:line="240" w:lineRule="auto"/>
        <w:rPr>
          <w:rFonts w:asciiTheme="minorHAnsi" w:hAnsiTheme="minorHAnsi" w:cstheme="minorHAnsi"/>
          <w:color w:val="auto"/>
          <w:sz w:val="20"/>
          <w:szCs w:val="20"/>
        </w:rPr>
      </w:pPr>
    </w:p>
    <w:p w14:paraId="6B912BE3" w14:textId="77777777" w:rsidR="00F13C6C" w:rsidRPr="002C2E3D" w:rsidRDefault="00F13C6C" w:rsidP="00623C99">
      <w:pPr>
        <w:pStyle w:val="Default"/>
        <w:rPr>
          <w:rFonts w:asciiTheme="minorHAnsi" w:hAnsiTheme="minorHAnsi" w:cstheme="minorHAnsi"/>
          <w:color w:val="auto"/>
          <w:sz w:val="20"/>
          <w:szCs w:val="20"/>
          <w:highlight w:val="lightGray"/>
        </w:rPr>
      </w:pPr>
    </w:p>
    <w:p w14:paraId="3B4D968E" w14:textId="77777777" w:rsidR="00F13C6C" w:rsidRPr="002C2E3D" w:rsidRDefault="00F13C6C" w:rsidP="00623C99">
      <w:pPr>
        <w:spacing w:after="0"/>
        <w:rPr>
          <w:rFonts w:cstheme="minorHAnsi"/>
          <w:sz w:val="20"/>
          <w:szCs w:val="20"/>
        </w:rPr>
      </w:pPr>
    </w:p>
    <w:p w14:paraId="2A959F6D" w14:textId="77777777" w:rsidR="00F13C6C" w:rsidRPr="002C2E3D" w:rsidRDefault="00F13C6C" w:rsidP="00623C99">
      <w:pPr>
        <w:spacing w:after="0"/>
        <w:rPr>
          <w:rFonts w:cstheme="minorHAnsi"/>
          <w:sz w:val="20"/>
          <w:szCs w:val="20"/>
          <w:highlight w:val="lightGray"/>
        </w:rPr>
      </w:pPr>
    </w:p>
    <w:p w14:paraId="4911EA45" w14:textId="77777777" w:rsidR="00DA7409" w:rsidRPr="002C2E3D" w:rsidRDefault="00DA7409" w:rsidP="00623C99">
      <w:pPr>
        <w:spacing w:after="0"/>
        <w:rPr>
          <w:rFonts w:cstheme="minorHAnsi"/>
          <w:sz w:val="20"/>
          <w:szCs w:val="20"/>
          <w:highlight w:val="lightGray"/>
        </w:rPr>
      </w:pPr>
    </w:p>
    <w:p w14:paraId="4F553275" w14:textId="77777777" w:rsidR="00F1061D" w:rsidRPr="002C2E3D" w:rsidRDefault="00F1061D" w:rsidP="00623C99">
      <w:pPr>
        <w:spacing w:after="0"/>
        <w:rPr>
          <w:rFonts w:cstheme="minorHAnsi"/>
          <w:b/>
          <w:sz w:val="20"/>
          <w:szCs w:val="20"/>
          <w:highlight w:val="lightGray"/>
        </w:rPr>
      </w:pPr>
    </w:p>
    <w:sectPr w:rsidR="00F1061D" w:rsidRPr="002C2E3D" w:rsidSect="00FC115A">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B467" w14:textId="77777777" w:rsidR="009641E9" w:rsidRDefault="009641E9" w:rsidP="00C10DB0">
      <w:pPr>
        <w:spacing w:after="0" w:line="240" w:lineRule="auto"/>
      </w:pPr>
      <w:r>
        <w:separator/>
      </w:r>
    </w:p>
  </w:endnote>
  <w:endnote w:type="continuationSeparator" w:id="0">
    <w:p w14:paraId="087E1781" w14:textId="77777777" w:rsidR="009641E9" w:rsidRDefault="009641E9" w:rsidP="00C1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vantGarde Bk BT">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7EAE" w14:textId="77777777" w:rsidR="00F420F8" w:rsidRDefault="00F42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6BFB" w14:textId="77777777" w:rsidR="00F420F8" w:rsidRDefault="00F42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D181" w14:textId="77777777" w:rsidR="00F420F8" w:rsidRDefault="00F4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18D4" w14:textId="77777777" w:rsidR="009641E9" w:rsidRDefault="009641E9" w:rsidP="00C10DB0">
      <w:pPr>
        <w:spacing w:after="0" w:line="240" w:lineRule="auto"/>
      </w:pPr>
      <w:r>
        <w:separator/>
      </w:r>
    </w:p>
  </w:footnote>
  <w:footnote w:type="continuationSeparator" w:id="0">
    <w:p w14:paraId="73E4C222" w14:textId="77777777" w:rsidR="009641E9" w:rsidRDefault="009641E9" w:rsidP="00C1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AAEB" w14:textId="77777777" w:rsidR="00F420F8" w:rsidRDefault="00F42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9891" w14:textId="77777777" w:rsidR="00306171" w:rsidRDefault="00C10DB0">
    <w:pPr>
      <w:pStyle w:val="Header"/>
    </w:pPr>
    <w:r>
      <w:rPr>
        <w:noProof/>
        <w:lang w:eastAsia="en-GB"/>
      </w:rPr>
      <mc:AlternateContent>
        <mc:Choice Requires="wps">
          <w:drawing>
            <wp:anchor distT="0" distB="0" distL="114300" distR="114300" simplePos="0" relativeHeight="251659264" behindDoc="0" locked="0" layoutInCell="0" allowOverlap="1" wp14:anchorId="2E8E2532" wp14:editId="1E35C628">
              <wp:simplePos x="0" y="0"/>
              <wp:positionH relativeFrom="page">
                <wp:posOffset>0</wp:posOffset>
              </wp:positionH>
              <wp:positionV relativeFrom="page">
                <wp:posOffset>190500</wp:posOffset>
              </wp:positionV>
              <wp:extent cx="7560310" cy="252095"/>
              <wp:effectExtent l="0" t="0" r="0" b="14605"/>
              <wp:wrapNone/>
              <wp:docPr id="1" name="MSIPCMc03342c89c0a0264986063d8"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FFC1F4" w14:textId="77777777" w:rsidR="00306171" w:rsidRPr="00C10DB0" w:rsidRDefault="00C10DB0" w:rsidP="00C10DB0">
                          <w:pPr>
                            <w:spacing w:after="0"/>
                            <w:rPr>
                              <w:rFonts w:ascii="Arial" w:hAnsi="Arial" w:cs="Arial"/>
                              <w:color w:val="000000"/>
                              <w:sz w:val="24"/>
                            </w:rPr>
                          </w:pPr>
                          <w:r w:rsidRPr="00C10DB0">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E8E2532" id="_x0000_t202" coordsize="21600,21600" o:spt="202" path="m,l,21600r21600,l21600,xe">
              <v:stroke joinstyle="miter"/>
              <v:path gradientshapeok="t" o:connecttype="rect"/>
            </v:shapetype>
            <v:shape id="MSIPCMc03342c89c0a0264986063d8" o:spid="_x0000_s1026" type="#_x0000_t202" alt="{&quot;HashCode&quot;:34928291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" o:allowincell="f" filled="f" stroked="f" strokeweight=".5pt">
              <v:textbox inset="20pt,0,,0">
                <w:txbxContent>
                  <w:p w14:paraId="0FFFC1F4" w14:textId="77777777" w:rsidR="00306171" w:rsidRPr="00C10DB0" w:rsidRDefault="00C10DB0" w:rsidP="00C10DB0">
                    <w:pPr>
                      <w:spacing w:after="0"/>
                      <w:rPr>
                        <w:rFonts w:ascii="Arial" w:hAnsi="Arial" w:cs="Arial"/>
                        <w:color w:val="000000"/>
                        <w:sz w:val="24"/>
                      </w:rPr>
                    </w:pPr>
                    <w:r w:rsidRPr="00C10DB0">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EFD5" w14:textId="77777777" w:rsidR="00F420F8" w:rsidRDefault="00F42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E9BF2"/>
    <w:multiLevelType w:val="hybridMultilevel"/>
    <w:tmpl w:val="6B23ED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FC903"/>
    <w:multiLevelType w:val="hybridMultilevel"/>
    <w:tmpl w:val="D739F7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678A72"/>
    <w:multiLevelType w:val="hybridMultilevel"/>
    <w:tmpl w:val="532F23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6918F2"/>
    <w:multiLevelType w:val="hybridMultilevel"/>
    <w:tmpl w:val="62585C6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B5A181"/>
    <w:multiLevelType w:val="hybridMultilevel"/>
    <w:tmpl w:val="A6EA0FC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19B32A"/>
    <w:multiLevelType w:val="hybridMultilevel"/>
    <w:tmpl w:val="33FCA74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1ADC60"/>
    <w:multiLevelType w:val="hybridMultilevel"/>
    <w:tmpl w:val="D41383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68089B"/>
    <w:multiLevelType w:val="hybridMultilevel"/>
    <w:tmpl w:val="310132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95F3D8"/>
    <w:multiLevelType w:val="hybridMultilevel"/>
    <w:tmpl w:val="57E2FF0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0E0240"/>
    <w:multiLevelType w:val="hybridMultilevel"/>
    <w:tmpl w:val="0A96667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7530E6"/>
    <w:multiLevelType w:val="hybridMultilevel"/>
    <w:tmpl w:val="6C98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50987"/>
    <w:multiLevelType w:val="hybridMultilevel"/>
    <w:tmpl w:val="0792EB8E"/>
    <w:lvl w:ilvl="0" w:tplc="08090019">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A81BDF"/>
    <w:multiLevelType w:val="hybridMultilevel"/>
    <w:tmpl w:val="F0F6A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961454B"/>
    <w:multiLevelType w:val="hybridMultilevel"/>
    <w:tmpl w:val="0E8C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B419B"/>
    <w:multiLevelType w:val="hybridMultilevel"/>
    <w:tmpl w:val="B8924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C7B2A"/>
    <w:multiLevelType w:val="hybridMultilevel"/>
    <w:tmpl w:val="77FC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00143"/>
    <w:multiLevelType w:val="hybridMultilevel"/>
    <w:tmpl w:val="68950D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1F33AD1"/>
    <w:multiLevelType w:val="hybridMultilevel"/>
    <w:tmpl w:val="BAC232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8F826F7"/>
    <w:multiLevelType w:val="hybridMultilevel"/>
    <w:tmpl w:val="126E43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9EE6F67"/>
    <w:multiLevelType w:val="hybridMultilevel"/>
    <w:tmpl w:val="339E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65695"/>
    <w:multiLevelType w:val="hybridMultilevel"/>
    <w:tmpl w:val="B6AC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880201">
    <w:abstractNumId w:val="0"/>
  </w:num>
  <w:num w:numId="2" w16cid:durableId="1159611503">
    <w:abstractNumId w:val="17"/>
  </w:num>
  <w:num w:numId="3" w16cid:durableId="1386221389">
    <w:abstractNumId w:val="6"/>
  </w:num>
  <w:num w:numId="4" w16cid:durableId="1084106249">
    <w:abstractNumId w:val="18"/>
  </w:num>
  <w:num w:numId="5" w16cid:durableId="1584023073">
    <w:abstractNumId w:val="1"/>
  </w:num>
  <w:num w:numId="6" w16cid:durableId="552155758">
    <w:abstractNumId w:val="8"/>
  </w:num>
  <w:num w:numId="7" w16cid:durableId="794177016">
    <w:abstractNumId w:val="5"/>
  </w:num>
  <w:num w:numId="8" w16cid:durableId="1230000785">
    <w:abstractNumId w:val="4"/>
  </w:num>
  <w:num w:numId="9" w16cid:durableId="730888147">
    <w:abstractNumId w:val="2"/>
  </w:num>
  <w:num w:numId="10" w16cid:durableId="457843885">
    <w:abstractNumId w:val="3"/>
  </w:num>
  <w:num w:numId="11" w16cid:durableId="624391639">
    <w:abstractNumId w:val="10"/>
  </w:num>
  <w:num w:numId="12" w16cid:durableId="1824274209">
    <w:abstractNumId w:val="19"/>
  </w:num>
  <w:num w:numId="13" w16cid:durableId="1868828648">
    <w:abstractNumId w:val="9"/>
  </w:num>
  <w:num w:numId="14" w16cid:durableId="1383678671">
    <w:abstractNumId w:val="20"/>
  </w:num>
  <w:num w:numId="15" w16cid:durableId="1746562541">
    <w:abstractNumId w:val="12"/>
  </w:num>
  <w:num w:numId="16" w16cid:durableId="1832134906">
    <w:abstractNumId w:val="13"/>
  </w:num>
  <w:num w:numId="17" w16cid:durableId="692532647">
    <w:abstractNumId w:val="16"/>
  </w:num>
  <w:num w:numId="18" w16cid:durableId="885144336">
    <w:abstractNumId w:val="7"/>
  </w:num>
  <w:num w:numId="19" w16cid:durableId="1554929971">
    <w:abstractNumId w:val="14"/>
  </w:num>
  <w:num w:numId="20" w16cid:durableId="1031954374">
    <w:abstractNumId w:val="11"/>
  </w:num>
  <w:num w:numId="21" w16cid:durableId="799033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C6"/>
    <w:rsid w:val="00080271"/>
    <w:rsid w:val="000C03E3"/>
    <w:rsid w:val="000D3CDA"/>
    <w:rsid w:val="00103ED2"/>
    <w:rsid w:val="00153B0E"/>
    <w:rsid w:val="001A764F"/>
    <w:rsid w:val="00221EA5"/>
    <w:rsid w:val="002455B7"/>
    <w:rsid w:val="00254115"/>
    <w:rsid w:val="00255277"/>
    <w:rsid w:val="002C09FF"/>
    <w:rsid w:val="002C2E3D"/>
    <w:rsid w:val="002F2F10"/>
    <w:rsid w:val="00364670"/>
    <w:rsid w:val="00384230"/>
    <w:rsid w:val="00384D28"/>
    <w:rsid w:val="003C21D1"/>
    <w:rsid w:val="003F7E46"/>
    <w:rsid w:val="00444D8C"/>
    <w:rsid w:val="004638A4"/>
    <w:rsid w:val="0048416E"/>
    <w:rsid w:val="00530797"/>
    <w:rsid w:val="005957FD"/>
    <w:rsid w:val="005B629F"/>
    <w:rsid w:val="005C19E8"/>
    <w:rsid w:val="005D6158"/>
    <w:rsid w:val="005F77C9"/>
    <w:rsid w:val="00613AB4"/>
    <w:rsid w:val="00621290"/>
    <w:rsid w:val="00623C99"/>
    <w:rsid w:val="00656180"/>
    <w:rsid w:val="006725E9"/>
    <w:rsid w:val="006B5C5F"/>
    <w:rsid w:val="007232AD"/>
    <w:rsid w:val="00733DAC"/>
    <w:rsid w:val="00744CE3"/>
    <w:rsid w:val="007952FD"/>
    <w:rsid w:val="007B0A1C"/>
    <w:rsid w:val="007F2BFD"/>
    <w:rsid w:val="008016AA"/>
    <w:rsid w:val="008334CE"/>
    <w:rsid w:val="00845992"/>
    <w:rsid w:val="00856345"/>
    <w:rsid w:val="00883763"/>
    <w:rsid w:val="008862A7"/>
    <w:rsid w:val="008D3301"/>
    <w:rsid w:val="008E706D"/>
    <w:rsid w:val="00900822"/>
    <w:rsid w:val="00913568"/>
    <w:rsid w:val="00916EE9"/>
    <w:rsid w:val="009641E9"/>
    <w:rsid w:val="009C6949"/>
    <w:rsid w:val="009C7709"/>
    <w:rsid w:val="00B63FD4"/>
    <w:rsid w:val="00BB10F4"/>
    <w:rsid w:val="00BC6DBD"/>
    <w:rsid w:val="00BD3F4D"/>
    <w:rsid w:val="00BD5A24"/>
    <w:rsid w:val="00C10DB0"/>
    <w:rsid w:val="00C24493"/>
    <w:rsid w:val="00C33929"/>
    <w:rsid w:val="00C35F00"/>
    <w:rsid w:val="00CE499B"/>
    <w:rsid w:val="00CF5FBC"/>
    <w:rsid w:val="00D641D3"/>
    <w:rsid w:val="00DA7409"/>
    <w:rsid w:val="00DB11EC"/>
    <w:rsid w:val="00EC28C6"/>
    <w:rsid w:val="00F1061D"/>
    <w:rsid w:val="00F13C6C"/>
    <w:rsid w:val="00F2596C"/>
    <w:rsid w:val="00F420F8"/>
    <w:rsid w:val="00F94D6D"/>
    <w:rsid w:val="00FA70B1"/>
    <w:rsid w:val="00FC115A"/>
    <w:rsid w:val="00FE3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3D87C"/>
  <w15:chartTrackingRefBased/>
  <w15:docId w15:val="{58734424-46AA-472E-8E27-B2B537EC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C6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F13C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C6C"/>
    <w:rPr>
      <w:rFonts w:asciiTheme="minorHAnsi" w:eastAsiaTheme="minorHAnsi" w:hAnsiTheme="minorHAnsi" w:cstheme="minorBidi"/>
      <w:sz w:val="22"/>
      <w:szCs w:val="22"/>
      <w:lang w:eastAsia="en-US"/>
    </w:rPr>
  </w:style>
  <w:style w:type="paragraph" w:styleId="Footer">
    <w:name w:val="footer"/>
    <w:basedOn w:val="Normal"/>
    <w:link w:val="FooterChar"/>
    <w:unhideWhenUsed/>
    <w:rsid w:val="00F13C6C"/>
    <w:pPr>
      <w:tabs>
        <w:tab w:val="center" w:pos="4513"/>
        <w:tab w:val="right" w:pos="9026"/>
      </w:tabs>
      <w:spacing w:after="0" w:line="240" w:lineRule="auto"/>
    </w:pPr>
  </w:style>
  <w:style w:type="character" w:customStyle="1" w:styleId="FooterChar">
    <w:name w:val="Footer Char"/>
    <w:basedOn w:val="DefaultParagraphFont"/>
    <w:link w:val="Footer"/>
    <w:rsid w:val="00F13C6C"/>
    <w:rPr>
      <w:rFonts w:asciiTheme="minorHAnsi" w:eastAsiaTheme="minorHAnsi" w:hAnsiTheme="minorHAnsi" w:cstheme="minorBidi"/>
      <w:sz w:val="22"/>
      <w:szCs w:val="22"/>
      <w:lang w:eastAsia="en-US"/>
    </w:rPr>
  </w:style>
  <w:style w:type="paragraph" w:customStyle="1" w:styleId="Default">
    <w:name w:val="Default"/>
    <w:rsid w:val="00F13C6C"/>
    <w:pPr>
      <w:autoSpaceDE w:val="0"/>
      <w:autoSpaceDN w:val="0"/>
      <w:adjustRightInd w:val="0"/>
    </w:pPr>
    <w:rPr>
      <w:rFonts w:ascii="AvantGarde Bk BT" w:hAnsi="AvantGarde Bk BT" w:cs="AvantGarde Bk BT"/>
      <w:color w:val="000000"/>
      <w:sz w:val="24"/>
      <w:szCs w:val="24"/>
    </w:rPr>
  </w:style>
  <w:style w:type="paragraph" w:customStyle="1" w:styleId="Pa3">
    <w:name w:val="Pa3"/>
    <w:basedOn w:val="Default"/>
    <w:next w:val="Default"/>
    <w:uiPriority w:val="99"/>
    <w:rsid w:val="00F13C6C"/>
    <w:pPr>
      <w:spacing w:line="201" w:lineRule="atLeast"/>
    </w:pPr>
    <w:rPr>
      <w:rFonts w:cs="Times New Roman"/>
      <w:color w:val="auto"/>
    </w:rPr>
  </w:style>
  <w:style w:type="paragraph" w:styleId="ListParagraph">
    <w:name w:val="List Paragraph"/>
    <w:basedOn w:val="Normal"/>
    <w:uiPriority w:val="34"/>
    <w:qFormat/>
    <w:rsid w:val="00F13C6C"/>
    <w:pPr>
      <w:ind w:left="720"/>
      <w:contextualSpacing/>
    </w:pPr>
  </w:style>
  <w:style w:type="paragraph" w:customStyle="1" w:styleId="Pa9">
    <w:name w:val="Pa9"/>
    <w:basedOn w:val="Default"/>
    <w:next w:val="Default"/>
    <w:uiPriority w:val="99"/>
    <w:rsid w:val="00F13C6C"/>
    <w:pPr>
      <w:spacing w:line="201" w:lineRule="atLeast"/>
    </w:pPr>
    <w:rPr>
      <w:rFonts w:eastAsiaTheme="minorHAnsi" w:cstheme="minorBidi"/>
      <w:color w:val="auto"/>
      <w:lang w:eastAsia="en-US"/>
    </w:rPr>
  </w:style>
  <w:style w:type="table" w:styleId="TableGrid">
    <w:name w:val="Table Grid"/>
    <w:basedOn w:val="TableNormal"/>
    <w:uiPriority w:val="39"/>
    <w:rsid w:val="00F13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C6C"/>
    <w:rPr>
      <w:color w:val="0000FF"/>
      <w:u w:val="single"/>
    </w:rPr>
  </w:style>
  <w:style w:type="character" w:customStyle="1" w:styleId="Heading1Char">
    <w:name w:val="Heading 1 Char"/>
    <w:basedOn w:val="DefaultParagraphFont"/>
    <w:link w:val="Heading1"/>
    <w:rsid w:val="00F13C6C"/>
    <w:rPr>
      <w:rFonts w:asciiTheme="majorHAnsi" w:eastAsiaTheme="majorEastAsia" w:hAnsiTheme="majorHAnsi" w:cstheme="majorBidi"/>
      <w:color w:val="365F91" w:themeColor="accent1" w:themeShade="BF"/>
      <w:sz w:val="32"/>
      <w:szCs w:val="32"/>
      <w:lang w:eastAsia="en-US"/>
    </w:rPr>
  </w:style>
  <w:style w:type="paragraph" w:customStyle="1" w:styleId="Pa1">
    <w:name w:val="Pa1"/>
    <w:basedOn w:val="Default"/>
    <w:next w:val="Default"/>
    <w:uiPriority w:val="99"/>
    <w:rsid w:val="00DA7409"/>
    <w:pPr>
      <w:spacing w:line="241" w:lineRule="atLeast"/>
    </w:pPr>
    <w:rPr>
      <w:rFonts w:cs="Times New Roman"/>
      <w:color w:val="auto"/>
    </w:rPr>
  </w:style>
  <w:style w:type="character" w:styleId="FollowedHyperlink">
    <w:name w:val="FollowedHyperlink"/>
    <w:basedOn w:val="DefaultParagraphFont"/>
    <w:semiHidden/>
    <w:unhideWhenUsed/>
    <w:rsid w:val="005B629F"/>
    <w:rPr>
      <w:color w:val="800080" w:themeColor="followedHyperlink"/>
      <w:u w:val="single"/>
    </w:rPr>
  </w:style>
  <w:style w:type="character" w:styleId="UnresolvedMention">
    <w:name w:val="Unresolved Mention"/>
    <w:basedOn w:val="DefaultParagraphFont"/>
    <w:uiPriority w:val="99"/>
    <w:semiHidden/>
    <w:unhideWhenUsed/>
    <w:rsid w:val="003F7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oop/the-hive/" TargetMode="External"/><Relationship Id="rId13" Type="http://schemas.openxmlformats.org/officeDocument/2006/relationships/hyperlink" Target="https://businesswales.gov.wales/socialbusinesswal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uk.coop/the-hive/" TargetMode="External"/><Relationship Id="rId12" Type="http://schemas.openxmlformats.org/officeDocument/2006/relationships/hyperlink" Target="https://www.scottish-enterprise.com/support-for-businesses/business-development-and-adv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opalternatives.coo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introduction-to-public-service-mutua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businessinfo.co.uk/" TargetMode="External"/><Relationship Id="rId23" Type="http://schemas.openxmlformats.org/officeDocument/2006/relationships/fontTable" Target="fontTable.xml"/><Relationship Id="rId10" Type="http://schemas.openxmlformats.org/officeDocument/2006/relationships/hyperlink" Target="https://www.councils.coop/resources/dp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mployeeownership.co.uk/" TargetMode="External"/><Relationship Id="rId14" Type="http://schemas.openxmlformats.org/officeDocument/2006/relationships/hyperlink" Target="https://cwmpas.coo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Erinc</dc:creator>
  <cp:keywords/>
  <dc:description/>
  <cp:lastModifiedBy>andrewhuckerby</cp:lastModifiedBy>
  <cp:revision>15</cp:revision>
  <dcterms:created xsi:type="dcterms:W3CDTF">2023-05-04T10:11:00Z</dcterms:created>
  <dcterms:modified xsi:type="dcterms:W3CDTF">2023-05-04T10:21:00Z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2020-10-27T11:09:01Z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122edc18-9ca1-4b55-9912-000099126117</vt:lpwstr>
  </property>
  <property fmtid="{D5CDD505-2E9C-101B-9397-08002B2CF9AE}" pid="8" name="MSIP_Label_17e41a6f-20d9-495c-ab00-eea5f6384699_ContentBits">
    <vt:lpwstr>1</vt:lpwstr>
  </property>
</Properties>
</file>