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385B" w14:textId="77777777" w:rsidR="00BB10F4" w:rsidRPr="008F68EC" w:rsidRDefault="00BB10F4">
      <w:pPr>
        <w:rPr>
          <w:rFonts w:asciiTheme="minorHAnsi" w:hAnsiTheme="minorHAnsi" w:cstheme="minorHAnsi"/>
          <w:b/>
          <w:sz w:val="20"/>
          <w:szCs w:val="20"/>
        </w:rPr>
      </w:pPr>
    </w:p>
    <w:p w14:paraId="7063F923" w14:textId="45011173" w:rsidR="008F68EC" w:rsidRPr="00160B79" w:rsidRDefault="00ED321B" w:rsidP="00160B79">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160B79">
        <w:rPr>
          <w:rFonts w:asciiTheme="minorHAnsi" w:hAnsiTheme="minorHAnsi" w:cstheme="minorHAnsi"/>
          <w:b/>
          <w:sz w:val="28"/>
          <w:szCs w:val="28"/>
        </w:rPr>
        <w:t>Briefing paper</w:t>
      </w:r>
      <w:r w:rsidR="00E55F72" w:rsidRPr="00160B79">
        <w:rPr>
          <w:rFonts w:asciiTheme="minorHAnsi" w:hAnsiTheme="minorHAnsi" w:cstheme="minorHAnsi"/>
          <w:b/>
          <w:sz w:val="28"/>
          <w:szCs w:val="28"/>
        </w:rPr>
        <w:t xml:space="preserve">: Optimising the Co-operative Values and </w:t>
      </w:r>
      <w:r w:rsidR="00160B79">
        <w:rPr>
          <w:rFonts w:asciiTheme="minorHAnsi" w:hAnsiTheme="minorHAnsi" w:cstheme="minorHAnsi"/>
          <w:b/>
          <w:sz w:val="28"/>
          <w:szCs w:val="28"/>
        </w:rPr>
        <w:t>P</w:t>
      </w:r>
      <w:r w:rsidR="00E55F72" w:rsidRPr="00160B79">
        <w:rPr>
          <w:rFonts w:asciiTheme="minorHAnsi" w:hAnsiTheme="minorHAnsi" w:cstheme="minorHAnsi"/>
          <w:b/>
          <w:sz w:val="28"/>
          <w:szCs w:val="28"/>
        </w:rPr>
        <w:t xml:space="preserve">rinciples in the business case for a new </w:t>
      </w:r>
      <w:proofErr w:type="gramStart"/>
      <w:r w:rsidR="00E55F72" w:rsidRPr="00160B79">
        <w:rPr>
          <w:rFonts w:asciiTheme="minorHAnsi" w:hAnsiTheme="minorHAnsi" w:cstheme="minorHAnsi"/>
          <w:b/>
          <w:sz w:val="28"/>
          <w:szCs w:val="28"/>
        </w:rPr>
        <w:t>business</w:t>
      </w:r>
      <w:proofErr w:type="gramEnd"/>
    </w:p>
    <w:p w14:paraId="3BFF31B1" w14:textId="305BFBEE" w:rsidR="00160B79" w:rsidRPr="00160B79" w:rsidRDefault="001B47AE" w:rsidP="00160B79">
      <w:pPr>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8"/>
          <w:szCs w:val="28"/>
          <w:lang w:eastAsia="en-GB"/>
        </w:rPr>
      </w:pPr>
      <w:r w:rsidRPr="00160B79">
        <w:rPr>
          <w:rFonts w:asciiTheme="minorHAnsi" w:hAnsiTheme="minorHAnsi" w:cstheme="minorHAnsi"/>
          <w:color w:val="000000"/>
          <w:sz w:val="28"/>
          <w:szCs w:val="28"/>
          <w:lang w:eastAsia="en-GB"/>
        </w:rPr>
        <w:t xml:space="preserve">This document provides </w:t>
      </w:r>
      <w:r w:rsidR="00160B79">
        <w:rPr>
          <w:rFonts w:asciiTheme="minorHAnsi" w:hAnsiTheme="minorHAnsi" w:cstheme="minorHAnsi"/>
          <w:color w:val="000000"/>
          <w:sz w:val="28"/>
          <w:szCs w:val="28"/>
          <w:lang w:eastAsia="en-GB"/>
        </w:rPr>
        <w:t xml:space="preserve">the </w:t>
      </w:r>
      <w:r w:rsidRPr="00160B79">
        <w:rPr>
          <w:rFonts w:asciiTheme="minorHAnsi" w:hAnsiTheme="minorHAnsi" w:cstheme="minorHAnsi"/>
          <w:color w:val="000000"/>
          <w:sz w:val="28"/>
          <w:szCs w:val="28"/>
          <w:lang w:eastAsia="en-GB"/>
        </w:rPr>
        <w:t xml:space="preserve">content </w:t>
      </w:r>
      <w:r w:rsidR="00160B79">
        <w:rPr>
          <w:rFonts w:asciiTheme="minorHAnsi" w:hAnsiTheme="minorHAnsi" w:cstheme="minorHAnsi"/>
          <w:color w:val="000000"/>
          <w:sz w:val="28"/>
          <w:szCs w:val="28"/>
          <w:lang w:eastAsia="en-GB"/>
        </w:rPr>
        <w:t>to incorporate</w:t>
      </w:r>
      <w:r w:rsidRPr="00160B79">
        <w:rPr>
          <w:rFonts w:asciiTheme="minorHAnsi" w:hAnsiTheme="minorHAnsi" w:cstheme="minorHAnsi"/>
          <w:color w:val="000000"/>
          <w:sz w:val="28"/>
          <w:szCs w:val="28"/>
          <w:lang w:eastAsia="en-GB"/>
        </w:rPr>
        <w:t xml:space="preserve"> into a </w:t>
      </w:r>
      <w:r w:rsidR="00ED321B" w:rsidRPr="00160B79">
        <w:rPr>
          <w:rFonts w:asciiTheme="minorHAnsi" w:hAnsiTheme="minorHAnsi" w:cstheme="minorHAnsi"/>
          <w:color w:val="000000"/>
          <w:sz w:val="28"/>
          <w:szCs w:val="28"/>
          <w:lang w:eastAsia="en-GB"/>
        </w:rPr>
        <w:t>Briefing Note for officers investigating new businesses</w:t>
      </w:r>
      <w:r w:rsidRPr="00160B79">
        <w:rPr>
          <w:rFonts w:asciiTheme="minorHAnsi" w:hAnsiTheme="minorHAnsi" w:cstheme="minorHAnsi"/>
          <w:color w:val="000000"/>
          <w:sz w:val="28"/>
          <w:szCs w:val="28"/>
          <w:lang w:eastAsia="en-GB"/>
        </w:rPr>
        <w:t xml:space="preserve"> with a</w:t>
      </w:r>
      <w:r w:rsidR="00ED321B" w:rsidRPr="00160B79">
        <w:rPr>
          <w:rFonts w:asciiTheme="minorHAnsi" w:hAnsiTheme="minorHAnsi" w:cstheme="minorHAnsi"/>
          <w:color w:val="000000"/>
          <w:sz w:val="28"/>
          <w:szCs w:val="28"/>
          <w:lang w:eastAsia="en-GB"/>
        </w:rPr>
        <w:t xml:space="preserve"> Co-op</w:t>
      </w:r>
      <w:r w:rsidRPr="00160B79">
        <w:rPr>
          <w:rFonts w:asciiTheme="minorHAnsi" w:hAnsiTheme="minorHAnsi" w:cstheme="minorHAnsi"/>
          <w:color w:val="000000"/>
          <w:sz w:val="28"/>
          <w:szCs w:val="28"/>
          <w:lang w:eastAsia="en-GB"/>
        </w:rPr>
        <w:t>erative</w:t>
      </w:r>
      <w:r w:rsidR="00ED321B" w:rsidRPr="00160B79">
        <w:rPr>
          <w:rFonts w:asciiTheme="minorHAnsi" w:hAnsiTheme="minorHAnsi" w:cstheme="minorHAnsi"/>
          <w:color w:val="000000"/>
          <w:sz w:val="28"/>
          <w:szCs w:val="28"/>
          <w:lang w:eastAsia="en-GB"/>
        </w:rPr>
        <w:t xml:space="preserve"> Option</w:t>
      </w:r>
      <w:r w:rsidRPr="00160B79">
        <w:rPr>
          <w:rFonts w:asciiTheme="minorHAnsi" w:hAnsiTheme="minorHAnsi" w:cstheme="minorHAnsi"/>
          <w:color w:val="000000"/>
          <w:sz w:val="28"/>
          <w:szCs w:val="28"/>
          <w:lang w:eastAsia="en-GB"/>
        </w:rPr>
        <w:t xml:space="preserve">.  </w:t>
      </w:r>
    </w:p>
    <w:p w14:paraId="48858986" w14:textId="77777777" w:rsidR="00160B79" w:rsidRDefault="00160B79" w:rsidP="00160B79">
      <w:pPr>
        <w:rPr>
          <w:rFonts w:asciiTheme="minorHAnsi" w:hAnsiTheme="minorHAnsi" w:cstheme="minorHAnsi"/>
          <w:color w:val="000000"/>
          <w:sz w:val="20"/>
          <w:szCs w:val="20"/>
          <w:lang w:eastAsia="en-GB"/>
        </w:rPr>
      </w:pPr>
    </w:p>
    <w:p w14:paraId="6EF347F2" w14:textId="55736F66" w:rsidR="00160B79" w:rsidRPr="00160B79" w:rsidRDefault="00160B79" w:rsidP="00160B79">
      <w:pPr>
        <w:rPr>
          <w:rFonts w:asciiTheme="minorHAnsi" w:hAnsiTheme="minorHAnsi" w:cstheme="minorHAnsi"/>
        </w:rPr>
      </w:pPr>
      <w:r w:rsidRPr="00160B79">
        <w:rPr>
          <w:rFonts w:asciiTheme="minorHAnsi" w:hAnsiTheme="minorHAnsi" w:cstheme="minorHAnsi"/>
          <w:color w:val="000000"/>
          <w:lang w:eastAsia="en-GB"/>
        </w:rPr>
        <w:t>Section of a Briefing Note would be expected to include:</w:t>
      </w:r>
    </w:p>
    <w:p w14:paraId="73C9D01B" w14:textId="0AF83419" w:rsidR="00160B79" w:rsidRPr="00160B79" w:rsidRDefault="00160B79" w:rsidP="00160B79">
      <w:pPr>
        <w:pStyle w:val="ListParagraph"/>
        <w:numPr>
          <w:ilvl w:val="0"/>
          <w:numId w:val="8"/>
        </w:numPr>
        <w:rPr>
          <w:rFonts w:asciiTheme="minorHAnsi" w:hAnsiTheme="minorHAnsi" w:cstheme="minorHAnsi"/>
        </w:rPr>
      </w:pPr>
      <w:r w:rsidRPr="00160B79">
        <w:rPr>
          <w:rFonts w:asciiTheme="minorHAnsi" w:hAnsiTheme="minorHAnsi" w:cstheme="minorHAnsi"/>
          <w:color w:val="000000"/>
          <w:lang w:eastAsia="en-GB"/>
        </w:rPr>
        <w:t xml:space="preserve">low Chart for business Case Development, </w:t>
      </w:r>
    </w:p>
    <w:p w14:paraId="2041A348" w14:textId="77777777" w:rsidR="00160B79" w:rsidRPr="00160B79" w:rsidRDefault="00160B79" w:rsidP="00160B79">
      <w:pPr>
        <w:pStyle w:val="ListParagraph"/>
        <w:numPr>
          <w:ilvl w:val="0"/>
          <w:numId w:val="8"/>
        </w:numPr>
        <w:rPr>
          <w:rFonts w:asciiTheme="minorHAnsi" w:hAnsiTheme="minorHAnsi" w:cstheme="minorHAnsi"/>
        </w:rPr>
      </w:pPr>
      <w:r w:rsidRPr="00160B79">
        <w:rPr>
          <w:rFonts w:asciiTheme="minorHAnsi" w:hAnsiTheme="minorHAnsi" w:cstheme="minorHAnsi"/>
          <w:color w:val="000000"/>
          <w:lang w:eastAsia="en-GB"/>
        </w:rPr>
        <w:t xml:space="preserve">Values and Principles, </w:t>
      </w:r>
    </w:p>
    <w:p w14:paraId="1121C438" w14:textId="77777777" w:rsidR="00160B79" w:rsidRPr="00160B79" w:rsidRDefault="00160B79" w:rsidP="00160B79">
      <w:pPr>
        <w:pStyle w:val="ListParagraph"/>
        <w:numPr>
          <w:ilvl w:val="0"/>
          <w:numId w:val="8"/>
        </w:numPr>
        <w:rPr>
          <w:rFonts w:asciiTheme="minorHAnsi" w:hAnsiTheme="minorHAnsi" w:cstheme="minorHAnsi"/>
        </w:rPr>
      </w:pPr>
      <w:r w:rsidRPr="00160B79">
        <w:rPr>
          <w:rFonts w:asciiTheme="minorHAnsi" w:hAnsiTheme="minorHAnsi" w:cstheme="minorHAnsi"/>
          <w:color w:val="000000"/>
          <w:lang w:eastAsia="en-GB"/>
        </w:rPr>
        <w:t xml:space="preserve">definitions, </w:t>
      </w:r>
    </w:p>
    <w:p w14:paraId="5771619F" w14:textId="77777777" w:rsidR="00160B79" w:rsidRPr="00160B79" w:rsidRDefault="00160B79" w:rsidP="00160B79">
      <w:pPr>
        <w:pStyle w:val="ListParagraph"/>
        <w:numPr>
          <w:ilvl w:val="0"/>
          <w:numId w:val="8"/>
        </w:numPr>
        <w:rPr>
          <w:rFonts w:asciiTheme="minorHAnsi" w:hAnsiTheme="minorHAnsi" w:cstheme="minorHAnsi"/>
        </w:rPr>
      </w:pPr>
      <w:r w:rsidRPr="00160B79">
        <w:rPr>
          <w:rFonts w:asciiTheme="minorHAnsi" w:hAnsiTheme="minorHAnsi" w:cstheme="minorHAnsi"/>
          <w:color w:val="000000"/>
          <w:lang w:eastAsia="en-GB"/>
        </w:rPr>
        <w:t xml:space="preserve">links to sources of specialist support, </w:t>
      </w:r>
    </w:p>
    <w:p w14:paraId="33BB0354" w14:textId="77777777" w:rsidR="00160B79" w:rsidRPr="00160B79" w:rsidRDefault="00160B79" w:rsidP="00160B79">
      <w:pPr>
        <w:pStyle w:val="ListParagraph"/>
        <w:numPr>
          <w:ilvl w:val="0"/>
          <w:numId w:val="8"/>
        </w:numPr>
        <w:rPr>
          <w:rFonts w:asciiTheme="minorHAnsi" w:hAnsiTheme="minorHAnsi" w:cstheme="minorHAnsi"/>
        </w:rPr>
      </w:pPr>
      <w:r w:rsidRPr="00160B79">
        <w:rPr>
          <w:rFonts w:asciiTheme="minorHAnsi" w:hAnsiTheme="minorHAnsi" w:cstheme="minorHAnsi"/>
          <w:color w:val="000000"/>
          <w:lang w:eastAsia="en-GB"/>
        </w:rPr>
        <w:t xml:space="preserve">links to co-op college learning, </w:t>
      </w:r>
    </w:p>
    <w:p w14:paraId="287B7CF1" w14:textId="4CBC8632" w:rsidR="00160B79" w:rsidRPr="00160B79" w:rsidRDefault="00160B79" w:rsidP="00160B79">
      <w:pPr>
        <w:pStyle w:val="ListParagraph"/>
        <w:numPr>
          <w:ilvl w:val="0"/>
          <w:numId w:val="8"/>
        </w:numPr>
        <w:rPr>
          <w:rFonts w:asciiTheme="minorHAnsi" w:hAnsiTheme="minorHAnsi" w:cstheme="minorHAnsi"/>
        </w:rPr>
      </w:pPr>
      <w:r w:rsidRPr="00160B79">
        <w:rPr>
          <w:rFonts w:asciiTheme="minorHAnsi" w:hAnsiTheme="minorHAnsi" w:cstheme="minorHAnsi"/>
          <w:color w:val="000000"/>
          <w:lang w:eastAsia="en-GB"/>
        </w:rPr>
        <w:t xml:space="preserve">roles of officers engaged in the Business Case </w:t>
      </w:r>
      <w:r w:rsidRPr="00160B79">
        <w:rPr>
          <w:rFonts w:asciiTheme="minorHAnsi" w:hAnsiTheme="minorHAnsi" w:cstheme="minorHAnsi"/>
          <w:color w:val="000000"/>
          <w:lang w:eastAsia="en-GB"/>
        </w:rPr>
        <w:t>development.</w:t>
      </w:r>
    </w:p>
    <w:p w14:paraId="7B6C69EE" w14:textId="77777777" w:rsidR="00ED321B" w:rsidRPr="00160B79" w:rsidRDefault="00ED321B">
      <w:pPr>
        <w:rPr>
          <w:rFonts w:asciiTheme="minorHAnsi" w:hAnsiTheme="minorHAnsi" w:cstheme="minorHAnsi"/>
        </w:rPr>
      </w:pPr>
    </w:p>
    <w:p w14:paraId="0928D643" w14:textId="57D4A744" w:rsidR="001B47AE" w:rsidRDefault="001B47AE">
      <w:pPr>
        <w:rPr>
          <w:rFonts w:asciiTheme="minorHAnsi" w:hAnsiTheme="minorHAnsi" w:cstheme="minorHAnsi"/>
        </w:rPr>
      </w:pPr>
      <w:r w:rsidRPr="00160B79">
        <w:rPr>
          <w:rFonts w:asciiTheme="minorHAnsi" w:hAnsiTheme="minorHAnsi" w:cstheme="minorHAnsi"/>
        </w:rPr>
        <w:t>The content here is informed by government guidance for local authorities about business cases</w:t>
      </w:r>
      <w:r w:rsidR="00B438C5">
        <w:rPr>
          <w:rFonts w:asciiTheme="minorHAnsi" w:hAnsiTheme="minorHAnsi" w:cstheme="minorHAnsi"/>
        </w:rPr>
        <w:t>:</w:t>
      </w:r>
    </w:p>
    <w:p w14:paraId="23B46F92" w14:textId="0E11B18A" w:rsidR="00BC6CCE" w:rsidRPr="00160B79" w:rsidRDefault="00B438C5">
      <w:pPr>
        <w:rPr>
          <w:rFonts w:asciiTheme="minorHAnsi" w:hAnsiTheme="minorHAnsi" w:cstheme="minorHAnsi"/>
        </w:rPr>
      </w:pPr>
      <w:hyperlink r:id="rId8" w:history="1">
        <w:r w:rsidRPr="00B438C5">
          <w:rPr>
            <w:rStyle w:val="Hyperlink"/>
            <w:rFonts w:asciiTheme="minorHAnsi" w:hAnsiTheme="minorHAnsi" w:cstheme="minorHAnsi"/>
          </w:rPr>
          <w:t>GUIDE TO DEVELOPING THE PROJECT BUSINESS CASE</w:t>
        </w:r>
      </w:hyperlink>
    </w:p>
    <w:p w14:paraId="523D6199" w14:textId="77777777" w:rsidR="001B47AE" w:rsidRPr="00160B79" w:rsidRDefault="001B47AE">
      <w:pPr>
        <w:rPr>
          <w:rFonts w:asciiTheme="minorHAnsi" w:hAnsiTheme="minorHAnsi" w:cstheme="minorHAnsi"/>
        </w:rPr>
      </w:pPr>
    </w:p>
    <w:p w14:paraId="17D615CF" w14:textId="77777777" w:rsidR="001B47AE" w:rsidRPr="00160B79" w:rsidRDefault="001B47AE">
      <w:pPr>
        <w:rPr>
          <w:rFonts w:asciiTheme="minorHAnsi" w:hAnsiTheme="minorHAnsi" w:cstheme="minorHAnsi"/>
        </w:rPr>
      </w:pPr>
    </w:p>
    <w:p w14:paraId="0B0F56E8" w14:textId="77777777" w:rsidR="002002A9" w:rsidRPr="00160B79" w:rsidRDefault="002002A9" w:rsidP="00160B79">
      <w:pPr>
        <w:pStyle w:val="ListParagraph"/>
        <w:numPr>
          <w:ilvl w:val="0"/>
          <w:numId w:val="12"/>
        </w:numPr>
        <w:rPr>
          <w:rFonts w:asciiTheme="minorHAnsi" w:hAnsiTheme="minorHAnsi" w:cstheme="minorHAnsi"/>
          <w:b/>
        </w:rPr>
      </w:pPr>
      <w:r w:rsidRPr="00160B79">
        <w:rPr>
          <w:rFonts w:asciiTheme="minorHAnsi" w:hAnsiTheme="minorHAnsi" w:cstheme="minorHAnsi"/>
          <w:b/>
        </w:rPr>
        <w:t>Introduction</w:t>
      </w:r>
    </w:p>
    <w:p w14:paraId="6685B84D" w14:textId="77777777" w:rsidR="002002A9" w:rsidRPr="00160B79" w:rsidRDefault="002002A9" w:rsidP="002002A9">
      <w:pPr>
        <w:rPr>
          <w:rFonts w:asciiTheme="minorHAnsi" w:hAnsiTheme="minorHAnsi" w:cstheme="minorHAnsi"/>
        </w:rPr>
      </w:pPr>
      <w:r w:rsidRPr="00160B79">
        <w:rPr>
          <w:rFonts w:asciiTheme="minorHAnsi" w:hAnsiTheme="minorHAnsi" w:cstheme="minorHAnsi"/>
        </w:rPr>
        <w:t xml:space="preserve">This briefing paper discusses how a new business, started by or with a Local Authority, can optimise the application of co-operative values and principles in the business structure.   </w:t>
      </w:r>
    </w:p>
    <w:p w14:paraId="32FC60C1" w14:textId="77777777" w:rsidR="002002A9" w:rsidRPr="00160B79" w:rsidRDefault="002002A9" w:rsidP="002002A9">
      <w:pPr>
        <w:rPr>
          <w:rFonts w:asciiTheme="minorHAnsi" w:hAnsiTheme="minorHAnsi" w:cstheme="minorHAnsi"/>
        </w:rPr>
      </w:pPr>
    </w:p>
    <w:p w14:paraId="17188C7B" w14:textId="77777777" w:rsidR="002002A9" w:rsidRPr="00160B79" w:rsidRDefault="002002A9" w:rsidP="002002A9">
      <w:pPr>
        <w:rPr>
          <w:rFonts w:asciiTheme="minorHAnsi" w:hAnsiTheme="minorHAnsi" w:cstheme="minorHAnsi"/>
        </w:rPr>
      </w:pPr>
      <w:r w:rsidRPr="00160B79">
        <w:rPr>
          <w:rFonts w:asciiTheme="minorHAnsi" w:hAnsiTheme="minorHAnsi" w:cstheme="minorHAnsi"/>
        </w:rPr>
        <w:t>In developing options for the business model, the paper below discusses the Five Case Business Model process as the mechanism through which Local Authorities would be expected to consider co-operative options.</w:t>
      </w:r>
    </w:p>
    <w:p w14:paraId="23D1FF49" w14:textId="77777777" w:rsidR="002002A9" w:rsidRPr="00160B79" w:rsidRDefault="002002A9" w:rsidP="002002A9">
      <w:pPr>
        <w:rPr>
          <w:rFonts w:asciiTheme="minorHAnsi" w:hAnsiTheme="minorHAnsi" w:cstheme="minorHAnsi"/>
        </w:rPr>
      </w:pPr>
    </w:p>
    <w:p w14:paraId="4A3B5AA0" w14:textId="77777777" w:rsidR="001B47AE" w:rsidRPr="00160B79" w:rsidRDefault="001B47AE" w:rsidP="00160B79">
      <w:pPr>
        <w:pStyle w:val="ListParagraph"/>
        <w:numPr>
          <w:ilvl w:val="0"/>
          <w:numId w:val="12"/>
        </w:numPr>
        <w:rPr>
          <w:rFonts w:asciiTheme="minorHAnsi" w:hAnsiTheme="minorHAnsi" w:cstheme="minorHAnsi"/>
          <w:b/>
        </w:rPr>
      </w:pPr>
      <w:r w:rsidRPr="00160B79">
        <w:rPr>
          <w:rFonts w:asciiTheme="minorHAnsi" w:hAnsiTheme="minorHAnsi" w:cstheme="minorHAnsi"/>
          <w:b/>
        </w:rPr>
        <w:t>Background</w:t>
      </w:r>
    </w:p>
    <w:p w14:paraId="6210946C" w14:textId="77777777" w:rsidR="00357666" w:rsidRPr="00160B79" w:rsidRDefault="00357666">
      <w:pPr>
        <w:rPr>
          <w:rFonts w:asciiTheme="minorHAnsi" w:hAnsiTheme="minorHAnsi" w:cstheme="minorHAnsi"/>
        </w:rPr>
      </w:pPr>
      <w:r w:rsidRPr="00160B79">
        <w:rPr>
          <w:rFonts w:asciiTheme="minorHAnsi" w:hAnsiTheme="minorHAnsi" w:cstheme="minorHAnsi"/>
        </w:rPr>
        <w:t>The Council is investigating starting a new business.</w:t>
      </w:r>
      <w:r w:rsidR="001B47AE" w:rsidRPr="00160B79">
        <w:rPr>
          <w:rFonts w:asciiTheme="minorHAnsi" w:hAnsiTheme="minorHAnsi" w:cstheme="minorHAnsi"/>
        </w:rPr>
        <w:t xml:space="preserve"> </w:t>
      </w:r>
    </w:p>
    <w:p w14:paraId="311AED72" w14:textId="77777777" w:rsidR="001B47AE" w:rsidRPr="00160B79" w:rsidRDefault="001B47AE">
      <w:pPr>
        <w:rPr>
          <w:rFonts w:asciiTheme="minorHAnsi" w:hAnsiTheme="minorHAnsi" w:cstheme="minorHAnsi"/>
        </w:rPr>
      </w:pPr>
      <w:r w:rsidRPr="00160B79">
        <w:rPr>
          <w:rFonts w:asciiTheme="minorHAnsi" w:hAnsiTheme="minorHAnsi" w:cstheme="minorHAnsi"/>
        </w:rPr>
        <w:t>[Outline the service being investigated]</w:t>
      </w:r>
    </w:p>
    <w:p w14:paraId="7113EBB4" w14:textId="77777777" w:rsidR="001B47AE" w:rsidRPr="00160B79" w:rsidRDefault="001B47AE">
      <w:pPr>
        <w:rPr>
          <w:rFonts w:asciiTheme="minorHAnsi" w:hAnsiTheme="minorHAnsi" w:cstheme="minorHAnsi"/>
        </w:rPr>
      </w:pPr>
      <w:r w:rsidRPr="00160B79">
        <w:rPr>
          <w:rFonts w:asciiTheme="minorHAnsi" w:hAnsiTheme="minorHAnsi" w:cstheme="minorHAnsi"/>
        </w:rPr>
        <w:t xml:space="preserve">[Outline the reasons why this is being investigated as a new business </w:t>
      </w:r>
      <w:r w:rsidR="00247449" w:rsidRPr="00160B79">
        <w:rPr>
          <w:rFonts w:asciiTheme="minorHAnsi" w:hAnsiTheme="minorHAnsi" w:cstheme="minorHAnsi"/>
        </w:rPr>
        <w:t>– what is the market failure]</w:t>
      </w:r>
    </w:p>
    <w:p w14:paraId="2446488F" w14:textId="77777777" w:rsidR="00ED321B" w:rsidRPr="00160B79" w:rsidRDefault="00ED321B">
      <w:pPr>
        <w:rPr>
          <w:rFonts w:asciiTheme="minorHAnsi" w:hAnsiTheme="minorHAnsi" w:cstheme="minorHAnsi"/>
        </w:rPr>
      </w:pPr>
    </w:p>
    <w:p w14:paraId="375A6CA4" w14:textId="77777777" w:rsidR="002002A9" w:rsidRPr="00160B79" w:rsidRDefault="002002A9">
      <w:pPr>
        <w:rPr>
          <w:rFonts w:asciiTheme="minorHAnsi" w:hAnsiTheme="minorHAnsi" w:cstheme="minorHAnsi"/>
        </w:rPr>
      </w:pPr>
      <w:r w:rsidRPr="00160B79">
        <w:rPr>
          <w:rFonts w:asciiTheme="minorHAnsi" w:hAnsiTheme="minorHAnsi" w:cstheme="minorHAnsi"/>
        </w:rPr>
        <w:t xml:space="preserve">As a member of the Co-operative Councils Innovation Network, the council is committed to applying the Co-operative Values and Principles in delivering our services.  </w:t>
      </w:r>
    </w:p>
    <w:p w14:paraId="2306AF7D" w14:textId="77777777" w:rsidR="002002A9" w:rsidRPr="00160B79" w:rsidRDefault="002002A9">
      <w:pPr>
        <w:rPr>
          <w:rFonts w:asciiTheme="minorHAnsi" w:hAnsiTheme="minorHAnsi" w:cstheme="minorHAnsi"/>
        </w:rPr>
      </w:pPr>
    </w:p>
    <w:tbl>
      <w:tblPr>
        <w:tblStyle w:val="TableGrid"/>
        <w:tblW w:w="0" w:type="auto"/>
        <w:tblLook w:val="04A0" w:firstRow="1" w:lastRow="0" w:firstColumn="1" w:lastColumn="0" w:noHBand="0" w:noVBand="1"/>
      </w:tblPr>
      <w:tblGrid>
        <w:gridCol w:w="2020"/>
        <w:gridCol w:w="6997"/>
      </w:tblGrid>
      <w:tr w:rsidR="002002A9" w:rsidRPr="00160B79" w14:paraId="2F1A7CA2" w14:textId="77777777" w:rsidTr="00322597">
        <w:tc>
          <w:tcPr>
            <w:tcW w:w="2122" w:type="dxa"/>
          </w:tcPr>
          <w:p w14:paraId="52871511" w14:textId="77777777" w:rsidR="002002A9" w:rsidRPr="00160B79" w:rsidRDefault="002002A9" w:rsidP="002002A9">
            <w:pPr>
              <w:rPr>
                <w:rFonts w:asciiTheme="minorHAnsi" w:hAnsiTheme="minorHAnsi" w:cstheme="minorHAnsi"/>
                <w:b/>
                <w:u w:val="single"/>
              </w:rPr>
            </w:pPr>
            <w:r w:rsidRPr="00160B79">
              <w:rPr>
                <w:rFonts w:asciiTheme="minorHAnsi" w:hAnsiTheme="minorHAnsi" w:cstheme="minorHAnsi"/>
                <w:b/>
                <w:u w:val="single"/>
              </w:rPr>
              <w:t>Values</w:t>
            </w:r>
          </w:p>
          <w:p w14:paraId="23401208" w14:textId="77777777" w:rsidR="002002A9" w:rsidRPr="00160B79" w:rsidRDefault="002002A9" w:rsidP="002002A9">
            <w:pPr>
              <w:rPr>
                <w:rFonts w:asciiTheme="minorHAnsi" w:hAnsiTheme="minorHAnsi" w:cstheme="minorHAnsi"/>
              </w:rPr>
            </w:pPr>
            <w:r w:rsidRPr="00160B79">
              <w:rPr>
                <w:rFonts w:asciiTheme="minorHAnsi" w:hAnsiTheme="minorHAnsi" w:cstheme="minorHAnsi"/>
              </w:rPr>
              <w:t>self-help</w:t>
            </w:r>
          </w:p>
          <w:p w14:paraId="6C00831D" w14:textId="77777777" w:rsidR="002002A9" w:rsidRPr="00160B79" w:rsidRDefault="002002A9" w:rsidP="002002A9">
            <w:pPr>
              <w:rPr>
                <w:rFonts w:asciiTheme="minorHAnsi" w:hAnsiTheme="minorHAnsi" w:cstheme="minorHAnsi"/>
              </w:rPr>
            </w:pPr>
            <w:r w:rsidRPr="00160B79">
              <w:rPr>
                <w:rFonts w:asciiTheme="minorHAnsi" w:hAnsiTheme="minorHAnsi" w:cstheme="minorHAnsi"/>
              </w:rPr>
              <w:t>self-responsibility</w:t>
            </w:r>
          </w:p>
          <w:p w14:paraId="6AB2D0F1" w14:textId="77777777" w:rsidR="002002A9" w:rsidRPr="00160B79" w:rsidRDefault="002002A9" w:rsidP="002002A9">
            <w:pPr>
              <w:rPr>
                <w:rFonts w:asciiTheme="minorHAnsi" w:hAnsiTheme="minorHAnsi" w:cstheme="minorHAnsi"/>
              </w:rPr>
            </w:pPr>
            <w:r w:rsidRPr="00160B79">
              <w:rPr>
                <w:rFonts w:asciiTheme="minorHAnsi" w:hAnsiTheme="minorHAnsi" w:cstheme="minorHAnsi"/>
              </w:rPr>
              <w:t>democracy</w:t>
            </w:r>
          </w:p>
          <w:p w14:paraId="69068C7C" w14:textId="77777777" w:rsidR="002002A9" w:rsidRPr="00160B79" w:rsidRDefault="002002A9" w:rsidP="002002A9">
            <w:pPr>
              <w:rPr>
                <w:rFonts w:asciiTheme="minorHAnsi" w:hAnsiTheme="minorHAnsi" w:cstheme="minorHAnsi"/>
              </w:rPr>
            </w:pPr>
            <w:r w:rsidRPr="00160B79">
              <w:rPr>
                <w:rFonts w:asciiTheme="minorHAnsi" w:hAnsiTheme="minorHAnsi" w:cstheme="minorHAnsi"/>
              </w:rPr>
              <w:t>equality</w:t>
            </w:r>
          </w:p>
          <w:p w14:paraId="3B485035" w14:textId="77777777" w:rsidR="002002A9" w:rsidRPr="00160B79" w:rsidRDefault="002002A9" w:rsidP="002002A9">
            <w:pPr>
              <w:rPr>
                <w:rFonts w:asciiTheme="minorHAnsi" w:hAnsiTheme="minorHAnsi" w:cstheme="minorHAnsi"/>
              </w:rPr>
            </w:pPr>
            <w:r w:rsidRPr="00160B79">
              <w:rPr>
                <w:rFonts w:asciiTheme="minorHAnsi" w:hAnsiTheme="minorHAnsi" w:cstheme="minorHAnsi"/>
              </w:rPr>
              <w:t>equity</w:t>
            </w:r>
          </w:p>
          <w:p w14:paraId="6039CEF4" w14:textId="77777777" w:rsidR="002002A9" w:rsidRPr="00160B79" w:rsidRDefault="002002A9" w:rsidP="002002A9">
            <w:pPr>
              <w:rPr>
                <w:rFonts w:asciiTheme="minorHAnsi" w:hAnsiTheme="minorHAnsi" w:cstheme="minorHAnsi"/>
              </w:rPr>
            </w:pPr>
            <w:r w:rsidRPr="00160B79">
              <w:rPr>
                <w:rFonts w:asciiTheme="minorHAnsi" w:hAnsiTheme="minorHAnsi" w:cstheme="minorHAnsi"/>
              </w:rPr>
              <w:t>solidarity</w:t>
            </w:r>
          </w:p>
          <w:p w14:paraId="24C54E58" w14:textId="77777777" w:rsidR="002002A9" w:rsidRPr="00160B79" w:rsidRDefault="002002A9">
            <w:pPr>
              <w:rPr>
                <w:rFonts w:asciiTheme="minorHAnsi" w:hAnsiTheme="minorHAnsi" w:cstheme="minorHAnsi"/>
              </w:rPr>
            </w:pPr>
          </w:p>
        </w:tc>
        <w:tc>
          <w:tcPr>
            <w:tcW w:w="8079" w:type="dxa"/>
          </w:tcPr>
          <w:p w14:paraId="405B486E" w14:textId="77777777" w:rsidR="002002A9" w:rsidRPr="00160B79" w:rsidRDefault="002002A9" w:rsidP="002002A9">
            <w:pPr>
              <w:rPr>
                <w:rFonts w:asciiTheme="minorHAnsi" w:hAnsiTheme="minorHAnsi" w:cstheme="minorHAnsi"/>
                <w:b/>
                <w:u w:val="single"/>
              </w:rPr>
            </w:pPr>
            <w:r w:rsidRPr="00160B79">
              <w:rPr>
                <w:rFonts w:asciiTheme="minorHAnsi" w:hAnsiTheme="minorHAnsi" w:cstheme="minorHAnsi"/>
                <w:b/>
                <w:u w:val="single"/>
              </w:rPr>
              <w:t>Principles</w:t>
            </w:r>
          </w:p>
          <w:p w14:paraId="08F68239" w14:textId="77777777" w:rsidR="002002A9" w:rsidRPr="00160B79" w:rsidRDefault="002002A9" w:rsidP="002002A9">
            <w:pPr>
              <w:rPr>
                <w:rFonts w:asciiTheme="minorHAnsi" w:hAnsiTheme="minorHAnsi" w:cstheme="minorHAnsi"/>
              </w:rPr>
            </w:pPr>
            <w:r w:rsidRPr="00160B79">
              <w:rPr>
                <w:rFonts w:asciiTheme="minorHAnsi" w:hAnsiTheme="minorHAnsi" w:cstheme="minorHAnsi"/>
                <w:b/>
              </w:rPr>
              <w:t>Voluntary Membership</w:t>
            </w:r>
            <w:r w:rsidRPr="00160B79">
              <w:rPr>
                <w:rFonts w:asciiTheme="minorHAnsi" w:hAnsiTheme="minorHAnsi" w:cstheme="minorHAnsi"/>
              </w:rPr>
              <w:t>.</w:t>
            </w:r>
            <w:r w:rsidR="00FA22C3" w:rsidRPr="00160B79">
              <w:rPr>
                <w:rFonts w:asciiTheme="minorHAnsi" w:hAnsiTheme="minorHAnsi" w:cstheme="minorHAnsi"/>
              </w:rPr>
              <w:t xml:space="preserve"> - </w:t>
            </w:r>
            <w:r w:rsidRPr="00160B79">
              <w:rPr>
                <w:rFonts w:asciiTheme="minorHAnsi" w:hAnsiTheme="minorHAnsi" w:cstheme="minorHAnsi"/>
              </w:rPr>
              <w:t xml:space="preserve">Ownership and control </w:t>
            </w:r>
            <w:proofErr w:type="gramStart"/>
            <w:r w:rsidRPr="00160B79">
              <w:rPr>
                <w:rFonts w:asciiTheme="minorHAnsi" w:hAnsiTheme="minorHAnsi" w:cstheme="minorHAnsi"/>
              </w:rPr>
              <w:t>is</w:t>
            </w:r>
            <w:proofErr w:type="gramEnd"/>
            <w:r w:rsidRPr="00160B79">
              <w:rPr>
                <w:rFonts w:asciiTheme="minorHAnsi" w:hAnsiTheme="minorHAnsi" w:cstheme="minorHAnsi"/>
              </w:rPr>
              <w:t xml:space="preserve"> by members. The business exists to serve them, with membership open to anyone who is eligible to join and willing to take on the responsibilities that come with it.</w:t>
            </w:r>
          </w:p>
          <w:p w14:paraId="73EE8B83" w14:textId="77777777" w:rsidR="002002A9" w:rsidRPr="00160B79" w:rsidRDefault="002002A9" w:rsidP="002002A9">
            <w:pPr>
              <w:rPr>
                <w:rFonts w:asciiTheme="minorHAnsi" w:hAnsiTheme="minorHAnsi" w:cstheme="minorHAnsi"/>
              </w:rPr>
            </w:pPr>
            <w:r w:rsidRPr="00160B79">
              <w:rPr>
                <w:rFonts w:asciiTheme="minorHAnsi" w:hAnsiTheme="minorHAnsi" w:cstheme="minorHAnsi"/>
                <w:b/>
              </w:rPr>
              <w:t>Democracy</w:t>
            </w:r>
            <w:r w:rsidR="00FA22C3" w:rsidRPr="00160B79">
              <w:rPr>
                <w:rFonts w:asciiTheme="minorHAnsi" w:hAnsiTheme="minorHAnsi" w:cstheme="minorHAnsi"/>
                <w:b/>
              </w:rPr>
              <w:t xml:space="preserve"> - </w:t>
            </w:r>
            <w:r w:rsidRPr="00160B79">
              <w:rPr>
                <w:rFonts w:asciiTheme="minorHAnsi" w:hAnsiTheme="minorHAnsi" w:cstheme="minorHAnsi"/>
              </w:rPr>
              <w:t>Every member has one vote, no matter how much of a financial or political stake they have.</w:t>
            </w:r>
          </w:p>
          <w:p w14:paraId="216B1362" w14:textId="77777777" w:rsidR="002002A9" w:rsidRPr="00160B79" w:rsidRDefault="002002A9" w:rsidP="002002A9">
            <w:pPr>
              <w:rPr>
                <w:rFonts w:asciiTheme="minorHAnsi" w:hAnsiTheme="minorHAnsi" w:cstheme="minorHAnsi"/>
              </w:rPr>
            </w:pPr>
            <w:r w:rsidRPr="00160B79">
              <w:rPr>
                <w:rFonts w:asciiTheme="minorHAnsi" w:hAnsiTheme="minorHAnsi" w:cstheme="minorHAnsi"/>
                <w:b/>
              </w:rPr>
              <w:t>Financial Participation</w:t>
            </w:r>
            <w:r w:rsidRPr="00160B79">
              <w:rPr>
                <w:rFonts w:asciiTheme="minorHAnsi" w:hAnsiTheme="minorHAnsi" w:cstheme="minorHAnsi"/>
              </w:rPr>
              <w:t>.</w:t>
            </w:r>
            <w:r w:rsidR="00FA22C3" w:rsidRPr="00160B79">
              <w:rPr>
                <w:rFonts w:asciiTheme="minorHAnsi" w:hAnsiTheme="minorHAnsi" w:cstheme="minorHAnsi"/>
              </w:rPr>
              <w:t xml:space="preserve"> - </w:t>
            </w:r>
            <w:r w:rsidRPr="00160B79">
              <w:rPr>
                <w:rFonts w:asciiTheme="minorHAnsi" w:hAnsiTheme="minorHAnsi" w:cstheme="minorHAnsi"/>
              </w:rPr>
              <w:t>The business is financed by the members pooling their resources. As members, they work together to control the capital and decide what to do with profits.</w:t>
            </w:r>
          </w:p>
          <w:p w14:paraId="23D35492" w14:textId="77777777" w:rsidR="002002A9" w:rsidRPr="00160B79" w:rsidRDefault="002002A9" w:rsidP="002002A9">
            <w:pPr>
              <w:rPr>
                <w:rFonts w:asciiTheme="minorHAnsi" w:hAnsiTheme="minorHAnsi" w:cstheme="minorHAnsi"/>
              </w:rPr>
            </w:pPr>
            <w:r w:rsidRPr="00160B79">
              <w:rPr>
                <w:rFonts w:asciiTheme="minorHAnsi" w:hAnsiTheme="minorHAnsi" w:cstheme="minorHAnsi"/>
                <w:b/>
              </w:rPr>
              <w:lastRenderedPageBreak/>
              <w:t>Autonomy and Independence</w:t>
            </w:r>
            <w:r w:rsidRPr="00160B79">
              <w:rPr>
                <w:rFonts w:asciiTheme="minorHAnsi" w:hAnsiTheme="minorHAnsi" w:cstheme="minorHAnsi"/>
              </w:rPr>
              <w:t>.</w:t>
            </w:r>
            <w:r w:rsidR="00FA22C3" w:rsidRPr="00160B79">
              <w:rPr>
                <w:rFonts w:asciiTheme="minorHAnsi" w:hAnsiTheme="minorHAnsi" w:cstheme="minorHAnsi"/>
              </w:rPr>
              <w:t xml:space="preserve"> - </w:t>
            </w:r>
            <w:r w:rsidRPr="00160B79">
              <w:rPr>
                <w:rFonts w:asciiTheme="minorHAnsi" w:hAnsiTheme="minorHAnsi" w:cstheme="minorHAnsi"/>
              </w:rPr>
              <w:t xml:space="preserve">Ownership is independent of investors, </w:t>
            </w:r>
            <w:proofErr w:type="gramStart"/>
            <w:r w:rsidRPr="00160B79">
              <w:rPr>
                <w:rFonts w:asciiTheme="minorHAnsi" w:hAnsiTheme="minorHAnsi" w:cstheme="minorHAnsi"/>
              </w:rPr>
              <w:t>government</w:t>
            </w:r>
            <w:proofErr w:type="gramEnd"/>
            <w:r w:rsidRPr="00160B79">
              <w:rPr>
                <w:rFonts w:asciiTheme="minorHAnsi" w:hAnsiTheme="minorHAnsi" w:cstheme="minorHAnsi"/>
              </w:rPr>
              <w:t xml:space="preserve"> or other organisations so that control is with the members</w:t>
            </w:r>
          </w:p>
          <w:p w14:paraId="7D6020D4" w14:textId="77777777" w:rsidR="002002A9" w:rsidRPr="00160B79" w:rsidRDefault="002002A9" w:rsidP="002002A9">
            <w:pPr>
              <w:rPr>
                <w:rFonts w:asciiTheme="minorHAnsi" w:hAnsiTheme="minorHAnsi" w:cstheme="minorHAnsi"/>
              </w:rPr>
            </w:pPr>
            <w:r w:rsidRPr="00160B79">
              <w:rPr>
                <w:rFonts w:asciiTheme="minorHAnsi" w:hAnsiTheme="minorHAnsi" w:cstheme="minorHAnsi"/>
                <w:b/>
              </w:rPr>
              <w:t>Education, Training, and Information</w:t>
            </w:r>
            <w:r w:rsidRPr="00160B79">
              <w:rPr>
                <w:rFonts w:asciiTheme="minorHAnsi" w:hAnsiTheme="minorHAnsi" w:cstheme="minorHAnsi"/>
              </w:rPr>
              <w:t>.</w:t>
            </w:r>
            <w:r w:rsidR="00FA22C3" w:rsidRPr="00160B79">
              <w:rPr>
                <w:rFonts w:asciiTheme="minorHAnsi" w:hAnsiTheme="minorHAnsi" w:cstheme="minorHAnsi"/>
              </w:rPr>
              <w:t xml:space="preserve"> - </w:t>
            </w:r>
            <w:r w:rsidRPr="00160B79">
              <w:rPr>
                <w:rFonts w:asciiTheme="minorHAnsi" w:hAnsiTheme="minorHAnsi" w:cstheme="minorHAnsi"/>
              </w:rPr>
              <w:t>Members and staff are trained in running a high-performing business and in their role of participating in its governance.</w:t>
            </w:r>
          </w:p>
          <w:p w14:paraId="6BD86344" w14:textId="77777777" w:rsidR="002002A9" w:rsidRPr="00160B79" w:rsidRDefault="002002A9" w:rsidP="002002A9">
            <w:pPr>
              <w:rPr>
                <w:rFonts w:asciiTheme="minorHAnsi" w:hAnsiTheme="minorHAnsi" w:cstheme="minorHAnsi"/>
              </w:rPr>
            </w:pPr>
            <w:r w:rsidRPr="00160B79">
              <w:rPr>
                <w:rFonts w:asciiTheme="minorHAnsi" w:hAnsiTheme="minorHAnsi" w:cstheme="minorHAnsi"/>
                <w:b/>
              </w:rPr>
              <w:t>Cooperation among Cooperatives</w:t>
            </w:r>
            <w:r w:rsidRPr="00160B79">
              <w:rPr>
                <w:rFonts w:asciiTheme="minorHAnsi" w:hAnsiTheme="minorHAnsi" w:cstheme="minorHAnsi"/>
              </w:rPr>
              <w:t>.</w:t>
            </w:r>
            <w:r w:rsidR="00FA22C3" w:rsidRPr="00160B79">
              <w:rPr>
                <w:rFonts w:asciiTheme="minorHAnsi" w:hAnsiTheme="minorHAnsi" w:cstheme="minorHAnsi"/>
              </w:rPr>
              <w:t xml:space="preserve"> - </w:t>
            </w:r>
            <w:r w:rsidRPr="00160B79">
              <w:rPr>
                <w:rFonts w:asciiTheme="minorHAnsi" w:hAnsiTheme="minorHAnsi" w:cstheme="minorHAnsi"/>
              </w:rPr>
              <w:t>The business values these principles and seeks to uphold them through its supply chain,</w:t>
            </w:r>
            <w:r w:rsidR="00FA22C3" w:rsidRPr="00160B79">
              <w:rPr>
                <w:rFonts w:asciiTheme="minorHAnsi" w:hAnsiTheme="minorHAnsi" w:cstheme="minorHAnsi"/>
              </w:rPr>
              <w:t xml:space="preserve"> </w:t>
            </w:r>
            <w:r w:rsidRPr="00160B79">
              <w:rPr>
                <w:rFonts w:asciiTheme="minorHAnsi" w:hAnsiTheme="minorHAnsi" w:cstheme="minorHAnsi"/>
              </w:rPr>
              <w:t>and the transfer of any assets.</w:t>
            </w:r>
          </w:p>
          <w:p w14:paraId="67652A73" w14:textId="77777777" w:rsidR="002002A9" w:rsidRPr="00160B79" w:rsidRDefault="002002A9">
            <w:pPr>
              <w:rPr>
                <w:rFonts w:asciiTheme="minorHAnsi" w:hAnsiTheme="minorHAnsi" w:cstheme="minorHAnsi"/>
              </w:rPr>
            </w:pPr>
            <w:r w:rsidRPr="00160B79">
              <w:rPr>
                <w:rFonts w:asciiTheme="minorHAnsi" w:hAnsiTheme="minorHAnsi" w:cstheme="minorHAnsi"/>
                <w:b/>
              </w:rPr>
              <w:t>Concern for Community</w:t>
            </w:r>
            <w:r w:rsidR="00FA22C3" w:rsidRPr="00160B79">
              <w:rPr>
                <w:rFonts w:asciiTheme="minorHAnsi" w:hAnsiTheme="minorHAnsi" w:cstheme="minorHAnsi"/>
                <w:b/>
              </w:rPr>
              <w:t xml:space="preserve"> - </w:t>
            </w:r>
            <w:r w:rsidRPr="00160B79">
              <w:rPr>
                <w:rFonts w:asciiTheme="minorHAnsi" w:hAnsiTheme="minorHAnsi" w:cstheme="minorHAnsi"/>
              </w:rPr>
              <w:t>The business benefits the community and the environment by implementing</w:t>
            </w:r>
            <w:r w:rsidR="00FA22C3" w:rsidRPr="00160B79">
              <w:rPr>
                <w:rFonts w:asciiTheme="minorHAnsi" w:hAnsiTheme="minorHAnsi" w:cstheme="minorHAnsi"/>
              </w:rPr>
              <w:t xml:space="preserve"> </w:t>
            </w:r>
            <w:r w:rsidRPr="00160B79">
              <w:rPr>
                <w:rFonts w:asciiTheme="minorHAnsi" w:hAnsiTheme="minorHAnsi" w:cstheme="minorHAnsi"/>
              </w:rPr>
              <w:t>sustainable policies that have been accepted by their members.</w:t>
            </w:r>
          </w:p>
        </w:tc>
      </w:tr>
    </w:tbl>
    <w:p w14:paraId="262C1A2F" w14:textId="77777777" w:rsidR="002002A9" w:rsidRPr="00160B79" w:rsidRDefault="002002A9">
      <w:pPr>
        <w:rPr>
          <w:rFonts w:asciiTheme="minorHAnsi" w:hAnsiTheme="minorHAnsi" w:cstheme="minorHAnsi"/>
        </w:rPr>
      </w:pPr>
    </w:p>
    <w:p w14:paraId="04F553EC" w14:textId="77777777" w:rsidR="002002A9" w:rsidRPr="00160B79" w:rsidRDefault="002002A9">
      <w:pPr>
        <w:rPr>
          <w:rFonts w:asciiTheme="minorHAnsi" w:hAnsiTheme="minorHAnsi" w:cstheme="minorHAnsi"/>
        </w:rPr>
      </w:pPr>
    </w:p>
    <w:p w14:paraId="52A125DA" w14:textId="77777777" w:rsidR="00E55F72" w:rsidRDefault="00E55F72" w:rsidP="00160B79">
      <w:pPr>
        <w:pStyle w:val="ListParagraph"/>
        <w:numPr>
          <w:ilvl w:val="0"/>
          <w:numId w:val="12"/>
        </w:numPr>
        <w:rPr>
          <w:rFonts w:asciiTheme="minorHAnsi" w:hAnsiTheme="minorHAnsi" w:cstheme="minorHAnsi"/>
          <w:b/>
        </w:rPr>
      </w:pPr>
      <w:r w:rsidRPr="00160B79">
        <w:rPr>
          <w:rFonts w:asciiTheme="minorHAnsi" w:hAnsiTheme="minorHAnsi" w:cstheme="minorHAnsi"/>
          <w:b/>
        </w:rPr>
        <w:t>Writing co-operative values and principles into the Business Case</w:t>
      </w:r>
    </w:p>
    <w:p w14:paraId="043C3981" w14:textId="77777777" w:rsidR="005616C6" w:rsidRPr="00160B79" w:rsidRDefault="005616C6" w:rsidP="005616C6">
      <w:pPr>
        <w:pStyle w:val="ListParagraph"/>
        <w:rPr>
          <w:rFonts w:asciiTheme="minorHAnsi" w:hAnsiTheme="minorHAnsi" w:cstheme="minorHAnsi"/>
          <w:b/>
        </w:rPr>
      </w:pPr>
    </w:p>
    <w:p w14:paraId="0B3600FA" w14:textId="77777777" w:rsidR="00357666" w:rsidRPr="00160B79" w:rsidRDefault="00357666">
      <w:pPr>
        <w:rPr>
          <w:rFonts w:asciiTheme="minorHAnsi" w:hAnsiTheme="minorHAnsi" w:cstheme="minorHAnsi"/>
        </w:rPr>
      </w:pPr>
      <w:r w:rsidRPr="00160B79">
        <w:rPr>
          <w:rFonts w:asciiTheme="minorHAnsi" w:hAnsiTheme="minorHAnsi" w:cstheme="minorHAnsi"/>
        </w:rPr>
        <w:t>There are generally 3 stages to developing a new project</w:t>
      </w:r>
      <w:r w:rsidR="008F68EC" w:rsidRPr="00160B79">
        <w:rPr>
          <w:rFonts w:asciiTheme="minorHAnsi" w:hAnsiTheme="minorHAnsi" w:cstheme="minorHAnsi"/>
        </w:rPr>
        <w:t>:</w:t>
      </w:r>
    </w:p>
    <w:p w14:paraId="31D03610" w14:textId="77777777" w:rsidR="00ED321B" w:rsidRPr="00160B79" w:rsidRDefault="00ED321B" w:rsidP="008F68EC">
      <w:pPr>
        <w:pStyle w:val="ListParagraph"/>
        <w:numPr>
          <w:ilvl w:val="0"/>
          <w:numId w:val="6"/>
        </w:numPr>
        <w:rPr>
          <w:rFonts w:asciiTheme="minorHAnsi" w:hAnsiTheme="minorHAnsi" w:cstheme="minorHAnsi"/>
        </w:rPr>
      </w:pPr>
      <w:r w:rsidRPr="00160B79">
        <w:rPr>
          <w:rFonts w:asciiTheme="minorHAnsi" w:hAnsiTheme="minorHAnsi" w:cstheme="minorHAnsi"/>
        </w:rPr>
        <w:t>Strategic Outline Business Case</w:t>
      </w:r>
    </w:p>
    <w:p w14:paraId="1BB6C2FB" w14:textId="77777777" w:rsidR="00ED321B" w:rsidRPr="00160B79" w:rsidRDefault="00ED321B" w:rsidP="008F68EC">
      <w:pPr>
        <w:pStyle w:val="ListParagraph"/>
        <w:numPr>
          <w:ilvl w:val="0"/>
          <w:numId w:val="6"/>
        </w:numPr>
        <w:rPr>
          <w:rFonts w:asciiTheme="minorHAnsi" w:hAnsiTheme="minorHAnsi" w:cstheme="minorHAnsi"/>
        </w:rPr>
      </w:pPr>
      <w:r w:rsidRPr="00160B79">
        <w:rPr>
          <w:rFonts w:asciiTheme="minorHAnsi" w:hAnsiTheme="minorHAnsi" w:cstheme="minorHAnsi"/>
        </w:rPr>
        <w:t>Outline Business Case</w:t>
      </w:r>
    </w:p>
    <w:p w14:paraId="4D62CF61" w14:textId="77777777" w:rsidR="00ED321B" w:rsidRPr="00160B79" w:rsidRDefault="00ED321B" w:rsidP="008F68EC">
      <w:pPr>
        <w:pStyle w:val="ListParagraph"/>
        <w:numPr>
          <w:ilvl w:val="0"/>
          <w:numId w:val="6"/>
        </w:numPr>
        <w:rPr>
          <w:rFonts w:asciiTheme="minorHAnsi" w:hAnsiTheme="minorHAnsi" w:cstheme="minorHAnsi"/>
        </w:rPr>
      </w:pPr>
      <w:r w:rsidRPr="00160B79">
        <w:rPr>
          <w:rFonts w:asciiTheme="minorHAnsi" w:hAnsiTheme="minorHAnsi" w:cstheme="minorHAnsi"/>
        </w:rPr>
        <w:t>Full Business Case</w:t>
      </w:r>
    </w:p>
    <w:p w14:paraId="62BA9EEB" w14:textId="77777777" w:rsidR="00ED321B" w:rsidRPr="00160B79" w:rsidRDefault="00ED321B">
      <w:pPr>
        <w:rPr>
          <w:rFonts w:asciiTheme="minorHAnsi" w:hAnsiTheme="minorHAnsi" w:cstheme="minorHAnsi"/>
        </w:rPr>
      </w:pPr>
    </w:p>
    <w:p w14:paraId="761D4B71" w14:textId="77777777" w:rsidR="001D61B9" w:rsidRDefault="00013445" w:rsidP="00F667FD">
      <w:pPr>
        <w:rPr>
          <w:rFonts w:asciiTheme="minorHAnsi" w:hAnsiTheme="minorHAnsi" w:cstheme="minorHAnsi"/>
        </w:rPr>
      </w:pPr>
      <w:r w:rsidRPr="00160B79">
        <w:rPr>
          <w:rFonts w:asciiTheme="minorHAnsi" w:hAnsiTheme="minorHAnsi" w:cstheme="minorHAnsi"/>
        </w:rPr>
        <w:t xml:space="preserve">A co-operative business model would ideally be considered at </w:t>
      </w:r>
      <w:r w:rsidRPr="00160B79">
        <w:rPr>
          <w:rFonts w:asciiTheme="minorHAnsi" w:hAnsiTheme="minorHAnsi" w:cstheme="minorHAnsi"/>
          <w:b/>
        </w:rPr>
        <w:t>Strategic Outline Business</w:t>
      </w:r>
      <w:r w:rsidRPr="00160B79">
        <w:rPr>
          <w:rFonts w:asciiTheme="minorHAnsi" w:hAnsiTheme="minorHAnsi" w:cstheme="minorHAnsi"/>
        </w:rPr>
        <w:t xml:space="preserve"> </w:t>
      </w:r>
      <w:r w:rsidRPr="00160B79">
        <w:rPr>
          <w:rFonts w:asciiTheme="minorHAnsi" w:hAnsiTheme="minorHAnsi" w:cstheme="minorHAnsi"/>
          <w:b/>
        </w:rPr>
        <w:t>Case</w:t>
      </w:r>
      <w:r w:rsidR="008F68EC" w:rsidRPr="00160B79">
        <w:rPr>
          <w:rFonts w:asciiTheme="minorHAnsi" w:hAnsiTheme="minorHAnsi" w:cstheme="minorHAnsi"/>
        </w:rPr>
        <w:t xml:space="preserve"> stage.</w:t>
      </w:r>
      <w:r w:rsidR="00F667FD" w:rsidRPr="00160B79">
        <w:rPr>
          <w:rFonts w:asciiTheme="minorHAnsi" w:hAnsiTheme="minorHAnsi" w:cstheme="minorHAnsi"/>
        </w:rPr>
        <w:t xml:space="preserve">  </w:t>
      </w:r>
    </w:p>
    <w:p w14:paraId="2C6F7FAE" w14:textId="38036A99" w:rsidR="00F667FD" w:rsidRPr="00160B79" w:rsidRDefault="00F667FD" w:rsidP="00F667FD">
      <w:pPr>
        <w:rPr>
          <w:rFonts w:asciiTheme="minorHAnsi" w:hAnsiTheme="minorHAnsi" w:cstheme="minorHAnsi"/>
        </w:rPr>
      </w:pPr>
      <w:r w:rsidRPr="00160B79">
        <w:rPr>
          <w:rFonts w:asciiTheme="minorHAnsi" w:hAnsiTheme="minorHAnsi" w:cstheme="minorHAnsi"/>
        </w:rPr>
        <w:t xml:space="preserve">This is the first stage of a process to develop the business case with explicit reference to co-operative </w:t>
      </w:r>
      <w:proofErr w:type="gramStart"/>
      <w:r w:rsidRPr="00160B79">
        <w:rPr>
          <w:rFonts w:asciiTheme="minorHAnsi" w:hAnsiTheme="minorHAnsi" w:cstheme="minorHAnsi"/>
        </w:rPr>
        <w:t>principles</w:t>
      </w:r>
      <w:proofErr w:type="gramEnd"/>
      <w:r w:rsidRPr="00160B79">
        <w:rPr>
          <w:rFonts w:asciiTheme="minorHAnsi" w:hAnsiTheme="minorHAnsi" w:cstheme="minorHAnsi"/>
        </w:rPr>
        <w:t xml:space="preserve"> but these impact on the business model in four ways that are developed throughout the process.</w:t>
      </w:r>
    </w:p>
    <w:p w14:paraId="4C81F5AD" w14:textId="77777777" w:rsidR="00F667FD" w:rsidRPr="00160B79" w:rsidRDefault="00F667FD" w:rsidP="00F667FD">
      <w:pPr>
        <w:jc w:val="center"/>
        <w:rPr>
          <w:rFonts w:asciiTheme="minorHAnsi" w:hAnsiTheme="minorHAnsi" w:cstheme="minorHAnsi"/>
        </w:rPr>
      </w:pPr>
    </w:p>
    <w:p w14:paraId="30BAC1EB" w14:textId="77777777" w:rsidR="00F667FD" w:rsidRPr="00160B79" w:rsidRDefault="00F667FD" w:rsidP="00322597">
      <w:pPr>
        <w:pBdr>
          <w:top w:val="single" w:sz="4" w:space="1" w:color="auto"/>
          <w:left w:val="single" w:sz="4" w:space="4" w:color="auto"/>
          <w:bottom w:val="single" w:sz="4" w:space="1" w:color="auto"/>
          <w:right w:val="single" w:sz="4" w:space="5" w:color="auto"/>
        </w:pBdr>
        <w:jc w:val="center"/>
        <w:rPr>
          <w:rFonts w:asciiTheme="minorHAnsi" w:hAnsiTheme="minorHAnsi" w:cstheme="minorHAnsi"/>
        </w:rPr>
      </w:pPr>
      <w:r w:rsidRPr="00160B79">
        <w:rPr>
          <w:rFonts w:asciiTheme="minorHAnsi" w:hAnsiTheme="minorHAnsi" w:cstheme="minorHAnsi"/>
        </w:rPr>
        <w:t>Identify factors arising from alignment between Council Corporate Objectives, Project Strategic Objectives and Co-operative Values and Principles</w:t>
      </w:r>
    </w:p>
    <w:p w14:paraId="07AE2692" w14:textId="77777777" w:rsidR="00F667FD" w:rsidRPr="00160B79" w:rsidRDefault="00F667FD" w:rsidP="00322597">
      <w:pPr>
        <w:pBdr>
          <w:top w:val="single" w:sz="4" w:space="1" w:color="auto"/>
          <w:left w:val="single" w:sz="4" w:space="4" w:color="auto"/>
          <w:bottom w:val="single" w:sz="4" w:space="1" w:color="auto"/>
          <w:right w:val="single" w:sz="4" w:space="5" w:color="auto"/>
        </w:pBdr>
        <w:jc w:val="center"/>
        <w:rPr>
          <w:rFonts w:asciiTheme="minorHAnsi" w:hAnsiTheme="minorHAnsi" w:cstheme="minorHAnsi"/>
        </w:rPr>
      </w:pPr>
      <w:r w:rsidRPr="00160B79">
        <w:rPr>
          <w:rFonts w:asciiTheme="minorHAnsi" w:hAnsiTheme="minorHAnsi" w:cstheme="minorHAnsi"/>
        </w:rPr>
        <w:t>↓</w:t>
      </w:r>
    </w:p>
    <w:p w14:paraId="3F0A6C7B" w14:textId="77777777" w:rsidR="00F667FD" w:rsidRPr="00160B79" w:rsidRDefault="00F667FD" w:rsidP="00322597">
      <w:pPr>
        <w:pBdr>
          <w:top w:val="single" w:sz="4" w:space="1" w:color="auto"/>
          <w:left w:val="single" w:sz="4" w:space="4" w:color="auto"/>
          <w:bottom w:val="single" w:sz="4" w:space="1" w:color="auto"/>
          <w:right w:val="single" w:sz="4" w:space="5" w:color="auto"/>
        </w:pBdr>
        <w:jc w:val="center"/>
        <w:rPr>
          <w:rFonts w:asciiTheme="minorHAnsi" w:hAnsiTheme="minorHAnsi" w:cstheme="minorHAnsi"/>
        </w:rPr>
      </w:pPr>
      <w:r w:rsidRPr="00160B79">
        <w:rPr>
          <w:rFonts w:asciiTheme="minorHAnsi" w:hAnsiTheme="minorHAnsi" w:cstheme="minorHAnsi"/>
        </w:rPr>
        <w:t xml:space="preserve">Quantify the desired spending objectives/ outcomes such as: improved economy, efficiency, effectiveness, replacement and </w:t>
      </w:r>
      <w:proofErr w:type="gramStart"/>
      <w:r w:rsidRPr="00160B79">
        <w:rPr>
          <w:rFonts w:asciiTheme="minorHAnsi" w:hAnsiTheme="minorHAnsi" w:cstheme="minorHAnsi"/>
        </w:rPr>
        <w:t>compliance</w:t>
      </w:r>
      <w:proofErr w:type="gramEnd"/>
    </w:p>
    <w:p w14:paraId="0DF0826E" w14:textId="77777777" w:rsidR="00F667FD" w:rsidRPr="00160B79" w:rsidRDefault="00F667FD" w:rsidP="00322597">
      <w:pPr>
        <w:pBdr>
          <w:top w:val="single" w:sz="4" w:space="1" w:color="auto"/>
          <w:left w:val="single" w:sz="4" w:space="4" w:color="auto"/>
          <w:bottom w:val="single" w:sz="4" w:space="1" w:color="auto"/>
          <w:right w:val="single" w:sz="4" w:space="5" w:color="auto"/>
        </w:pBdr>
        <w:jc w:val="center"/>
        <w:rPr>
          <w:rFonts w:asciiTheme="minorHAnsi" w:hAnsiTheme="minorHAnsi" w:cstheme="minorHAnsi"/>
        </w:rPr>
      </w:pPr>
      <w:r w:rsidRPr="00160B79">
        <w:rPr>
          <w:rFonts w:asciiTheme="minorHAnsi" w:hAnsiTheme="minorHAnsi" w:cstheme="minorHAnsi"/>
        </w:rPr>
        <w:t>↓</w:t>
      </w:r>
    </w:p>
    <w:p w14:paraId="5EC85DF9" w14:textId="77777777" w:rsidR="00F667FD" w:rsidRPr="00160B79" w:rsidRDefault="00F667FD" w:rsidP="00322597">
      <w:pPr>
        <w:pBdr>
          <w:top w:val="single" w:sz="4" w:space="1" w:color="auto"/>
          <w:left w:val="single" w:sz="4" w:space="4" w:color="auto"/>
          <w:bottom w:val="single" w:sz="4" w:space="1" w:color="auto"/>
          <w:right w:val="single" w:sz="4" w:space="5" w:color="auto"/>
        </w:pBdr>
        <w:jc w:val="center"/>
        <w:rPr>
          <w:rFonts w:asciiTheme="minorHAnsi" w:hAnsiTheme="minorHAnsi" w:cstheme="minorHAnsi"/>
        </w:rPr>
      </w:pPr>
      <w:r w:rsidRPr="00160B79">
        <w:rPr>
          <w:rFonts w:asciiTheme="minorHAnsi" w:hAnsiTheme="minorHAnsi" w:cstheme="minorHAnsi"/>
        </w:rPr>
        <w:t xml:space="preserve">Ensure that the Business Needs – the required service improvements - address the aligning strategic factors and the spending objectives.  These could include factors identified in </w:t>
      </w:r>
      <w:r w:rsidR="00423081" w:rsidRPr="00160B79">
        <w:rPr>
          <w:rFonts w:asciiTheme="minorHAnsi" w:hAnsiTheme="minorHAnsi" w:cstheme="minorHAnsi"/>
        </w:rPr>
        <w:t xml:space="preserve">the policy drivers listed in </w:t>
      </w:r>
      <w:r w:rsidRPr="00160B79">
        <w:rPr>
          <w:rFonts w:asciiTheme="minorHAnsi" w:hAnsiTheme="minorHAnsi" w:cstheme="minorHAnsi"/>
        </w:rPr>
        <w:t>Annex 1</w:t>
      </w:r>
    </w:p>
    <w:p w14:paraId="47C9F325" w14:textId="77777777" w:rsidR="00F667FD" w:rsidRPr="00160B79" w:rsidRDefault="00F667FD" w:rsidP="00322597">
      <w:pPr>
        <w:pBdr>
          <w:top w:val="single" w:sz="4" w:space="1" w:color="auto"/>
          <w:left w:val="single" w:sz="4" w:space="4" w:color="auto"/>
          <w:bottom w:val="single" w:sz="4" w:space="1" w:color="auto"/>
          <w:right w:val="single" w:sz="4" w:space="5" w:color="auto"/>
        </w:pBdr>
        <w:jc w:val="center"/>
        <w:rPr>
          <w:rFonts w:asciiTheme="minorHAnsi" w:hAnsiTheme="minorHAnsi" w:cstheme="minorHAnsi"/>
        </w:rPr>
      </w:pPr>
      <w:r w:rsidRPr="00160B79">
        <w:rPr>
          <w:rFonts w:asciiTheme="minorHAnsi" w:hAnsiTheme="minorHAnsi" w:cstheme="minorHAnsi"/>
        </w:rPr>
        <w:t>↓</w:t>
      </w:r>
    </w:p>
    <w:p w14:paraId="2981BC8B" w14:textId="77777777" w:rsidR="00F667FD" w:rsidRPr="00160B79" w:rsidRDefault="00F667FD" w:rsidP="00322597">
      <w:pPr>
        <w:pBdr>
          <w:top w:val="single" w:sz="4" w:space="1" w:color="auto"/>
          <w:left w:val="single" w:sz="4" w:space="4" w:color="auto"/>
          <w:bottom w:val="single" w:sz="4" w:space="1" w:color="auto"/>
          <w:right w:val="single" w:sz="4" w:space="5" w:color="auto"/>
        </w:pBdr>
        <w:jc w:val="center"/>
        <w:rPr>
          <w:rFonts w:asciiTheme="minorHAnsi" w:hAnsiTheme="minorHAnsi" w:cstheme="minorHAnsi"/>
        </w:rPr>
      </w:pPr>
      <w:r w:rsidRPr="00160B79">
        <w:rPr>
          <w:rFonts w:asciiTheme="minorHAnsi" w:hAnsiTheme="minorHAnsi" w:cstheme="minorHAnsi"/>
        </w:rPr>
        <w:t>A co-operative Business Model should be at least one option in the long list of the Economic Case</w:t>
      </w:r>
      <w:r w:rsidR="00423081" w:rsidRPr="00160B79">
        <w:rPr>
          <w:rFonts w:asciiTheme="minorHAnsi" w:hAnsiTheme="minorHAnsi" w:cstheme="minorHAnsi"/>
        </w:rPr>
        <w:t xml:space="preserve"> and taken through to the short list so that social value can be weighed against financial value.</w:t>
      </w:r>
    </w:p>
    <w:p w14:paraId="78931ADD" w14:textId="77777777" w:rsidR="00160B79" w:rsidRDefault="00160B79" w:rsidP="00160B79">
      <w:pPr>
        <w:pStyle w:val="ListParagraph"/>
        <w:rPr>
          <w:rFonts w:asciiTheme="minorHAnsi" w:hAnsiTheme="minorHAnsi" w:cstheme="minorHAnsi"/>
          <w:b/>
        </w:rPr>
      </w:pPr>
    </w:p>
    <w:p w14:paraId="12AFB6CE" w14:textId="77777777" w:rsidR="00065534" w:rsidRDefault="00065534">
      <w:pPr>
        <w:rPr>
          <w:rFonts w:asciiTheme="minorHAnsi" w:hAnsiTheme="minorHAnsi" w:cstheme="minorHAnsi"/>
          <w:b/>
        </w:rPr>
      </w:pPr>
      <w:r>
        <w:rPr>
          <w:rFonts w:asciiTheme="minorHAnsi" w:hAnsiTheme="minorHAnsi" w:cstheme="minorHAnsi"/>
          <w:b/>
        </w:rPr>
        <w:br w:type="page"/>
      </w:r>
    </w:p>
    <w:p w14:paraId="143DBBAF" w14:textId="43403EA2" w:rsidR="00ED321B" w:rsidRPr="00160B79" w:rsidRDefault="00423081" w:rsidP="00160B79">
      <w:pPr>
        <w:pStyle w:val="ListParagraph"/>
        <w:numPr>
          <w:ilvl w:val="0"/>
          <w:numId w:val="6"/>
        </w:numPr>
        <w:rPr>
          <w:rFonts w:asciiTheme="minorHAnsi" w:hAnsiTheme="minorHAnsi" w:cstheme="minorHAnsi"/>
          <w:b/>
        </w:rPr>
      </w:pPr>
      <w:r w:rsidRPr="00160B79">
        <w:rPr>
          <w:rFonts w:asciiTheme="minorHAnsi" w:hAnsiTheme="minorHAnsi" w:cstheme="minorHAnsi"/>
          <w:b/>
        </w:rPr>
        <w:lastRenderedPageBreak/>
        <w:t>Strategic Outline Business Case – incorporating the Co-operative Values and Principles</w:t>
      </w:r>
    </w:p>
    <w:p w14:paraId="7EB0F528" w14:textId="77777777" w:rsidR="00160B79" w:rsidRPr="00160B79" w:rsidRDefault="00160B79" w:rsidP="00160B79">
      <w:pPr>
        <w:pStyle w:val="ListParagraph"/>
        <w:rPr>
          <w:rFonts w:asciiTheme="minorHAnsi" w:hAnsiTheme="minorHAnsi" w:cstheme="minorHAnsi"/>
          <w:b/>
        </w:rPr>
      </w:pPr>
    </w:p>
    <w:p w14:paraId="1F55D529" w14:textId="77777777" w:rsidR="008F68EC" w:rsidRPr="00065534" w:rsidRDefault="005C4E93" w:rsidP="008F68EC">
      <w:pPr>
        <w:pBdr>
          <w:top w:val="single" w:sz="4" w:space="1" w:color="auto"/>
          <w:left w:val="single" w:sz="4" w:space="4" w:color="auto"/>
          <w:bottom w:val="single" w:sz="4" w:space="1" w:color="auto"/>
          <w:right w:val="single" w:sz="4" w:space="4" w:color="auto"/>
        </w:pBdr>
        <w:rPr>
          <w:rFonts w:asciiTheme="minorHAnsi" w:hAnsiTheme="minorHAnsi" w:cstheme="minorHAnsi"/>
          <w:u w:val="single"/>
        </w:rPr>
      </w:pPr>
      <w:r w:rsidRPr="00065534">
        <w:rPr>
          <w:rFonts w:asciiTheme="minorHAnsi" w:hAnsiTheme="minorHAnsi" w:cstheme="minorHAnsi"/>
          <w:b/>
          <w:u w:val="single"/>
        </w:rPr>
        <w:t>Purpose</w:t>
      </w:r>
      <w:r w:rsidRPr="00065534">
        <w:rPr>
          <w:rFonts w:asciiTheme="minorHAnsi" w:hAnsiTheme="minorHAnsi" w:cstheme="minorHAnsi"/>
          <w:u w:val="single"/>
        </w:rPr>
        <w:t xml:space="preserve"> </w:t>
      </w:r>
    </w:p>
    <w:p w14:paraId="27A4FD47" w14:textId="77777777" w:rsidR="00065534" w:rsidRPr="00160B79" w:rsidRDefault="00065534"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ADF3C4B" w14:textId="77777777" w:rsidR="00357666" w:rsidRPr="00160B79" w:rsidRDefault="00357666"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60B79">
        <w:rPr>
          <w:rFonts w:asciiTheme="minorHAnsi" w:hAnsiTheme="minorHAnsi" w:cstheme="minorHAnsi"/>
        </w:rPr>
        <w:t>The purpose of the SOC is to scope the project and to identify the preferred way forward.</w:t>
      </w:r>
    </w:p>
    <w:p w14:paraId="2118DE24" w14:textId="77777777" w:rsidR="008F68EC" w:rsidRPr="00160B79" w:rsidRDefault="008F68EC" w:rsidP="005C4E93">
      <w:pPr>
        <w:rPr>
          <w:rFonts w:asciiTheme="minorHAnsi" w:hAnsiTheme="minorHAnsi" w:cstheme="minorHAnsi"/>
          <w:b/>
        </w:rPr>
      </w:pPr>
    </w:p>
    <w:p w14:paraId="520EDD33" w14:textId="77777777" w:rsidR="008F68EC" w:rsidRDefault="005C4E93" w:rsidP="008F68EC">
      <w:pPr>
        <w:pBdr>
          <w:top w:val="single" w:sz="4" w:space="1" w:color="auto"/>
          <w:left w:val="single" w:sz="4" w:space="4" w:color="auto"/>
          <w:bottom w:val="single" w:sz="4" w:space="1" w:color="auto"/>
          <w:right w:val="single" w:sz="4" w:space="4" w:color="auto"/>
        </w:pBdr>
        <w:rPr>
          <w:rFonts w:asciiTheme="minorHAnsi" w:hAnsiTheme="minorHAnsi" w:cstheme="minorHAnsi"/>
          <w:b/>
          <w:u w:val="single"/>
        </w:rPr>
      </w:pPr>
      <w:r w:rsidRPr="00065534">
        <w:rPr>
          <w:rFonts w:asciiTheme="minorHAnsi" w:hAnsiTheme="minorHAnsi" w:cstheme="minorHAnsi"/>
          <w:b/>
          <w:u w:val="single"/>
        </w:rPr>
        <w:t>Scope</w:t>
      </w:r>
    </w:p>
    <w:p w14:paraId="3FB2A3BC" w14:textId="77777777" w:rsidR="00065534" w:rsidRPr="00065534" w:rsidRDefault="00065534" w:rsidP="008F68EC">
      <w:pPr>
        <w:pBdr>
          <w:top w:val="single" w:sz="4" w:space="1" w:color="auto"/>
          <w:left w:val="single" w:sz="4" w:space="4" w:color="auto"/>
          <w:bottom w:val="single" w:sz="4" w:space="1" w:color="auto"/>
          <w:right w:val="single" w:sz="4" w:space="4" w:color="auto"/>
        </w:pBdr>
        <w:rPr>
          <w:rFonts w:asciiTheme="minorHAnsi" w:hAnsiTheme="minorHAnsi" w:cstheme="minorHAnsi"/>
          <w:u w:val="single"/>
        </w:rPr>
      </w:pPr>
    </w:p>
    <w:p w14:paraId="1F48CA5E" w14:textId="77777777" w:rsidR="005C4E93" w:rsidRPr="00160B79" w:rsidRDefault="00357666"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60B79">
        <w:rPr>
          <w:rFonts w:asciiTheme="minorHAnsi" w:hAnsiTheme="minorHAnsi" w:cstheme="minorHAnsi"/>
        </w:rPr>
        <w:t xml:space="preserve">At this early stage, the process focusses on the strategic context – in </w:t>
      </w:r>
      <w:r w:rsidR="005C4E93" w:rsidRPr="00160B79">
        <w:rPr>
          <w:rFonts w:asciiTheme="minorHAnsi" w:hAnsiTheme="minorHAnsi" w:cstheme="minorHAnsi"/>
        </w:rPr>
        <w:t>relation</w:t>
      </w:r>
      <w:r w:rsidRPr="00160B79">
        <w:rPr>
          <w:rFonts w:asciiTheme="minorHAnsi" w:hAnsiTheme="minorHAnsi" w:cstheme="minorHAnsi"/>
        </w:rPr>
        <w:t xml:space="preserve"> to the organisation strategy, and the economic case – creating a long list and then a short list of options that address the critical success factors.  </w:t>
      </w:r>
    </w:p>
    <w:p w14:paraId="46882DA6" w14:textId="77777777" w:rsidR="005C4E93" w:rsidRPr="00160B79" w:rsidRDefault="005C4E93" w:rsidP="005C4E93">
      <w:pPr>
        <w:rPr>
          <w:rFonts w:asciiTheme="minorHAnsi" w:hAnsiTheme="minorHAnsi" w:cstheme="minorHAnsi"/>
        </w:rPr>
      </w:pPr>
    </w:p>
    <w:p w14:paraId="714C074D" w14:textId="77777777" w:rsidR="008F68EC" w:rsidRDefault="005C4E93" w:rsidP="008F68EC">
      <w:pPr>
        <w:pBdr>
          <w:top w:val="single" w:sz="4" w:space="1" w:color="auto"/>
          <w:left w:val="single" w:sz="4" w:space="4" w:color="auto"/>
          <w:bottom w:val="single" w:sz="4" w:space="1" w:color="auto"/>
          <w:right w:val="single" w:sz="4" w:space="4" w:color="auto"/>
        </w:pBdr>
        <w:rPr>
          <w:rFonts w:asciiTheme="minorHAnsi" w:hAnsiTheme="minorHAnsi" w:cstheme="minorHAnsi"/>
          <w:b/>
          <w:u w:val="single"/>
        </w:rPr>
      </w:pPr>
      <w:r w:rsidRPr="00065534">
        <w:rPr>
          <w:rFonts w:asciiTheme="minorHAnsi" w:hAnsiTheme="minorHAnsi" w:cstheme="minorHAnsi"/>
          <w:b/>
          <w:u w:val="single"/>
        </w:rPr>
        <w:t>Strategic Case</w:t>
      </w:r>
    </w:p>
    <w:p w14:paraId="21194BD4" w14:textId="77777777" w:rsidR="00065534" w:rsidRPr="00065534" w:rsidRDefault="00065534" w:rsidP="008F68EC">
      <w:pPr>
        <w:pBdr>
          <w:top w:val="single" w:sz="4" w:space="1" w:color="auto"/>
          <w:left w:val="single" w:sz="4" w:space="4" w:color="auto"/>
          <w:bottom w:val="single" w:sz="4" w:space="1" w:color="auto"/>
          <w:right w:val="single" w:sz="4" w:space="4" w:color="auto"/>
        </w:pBdr>
        <w:rPr>
          <w:rFonts w:asciiTheme="minorHAnsi" w:hAnsiTheme="minorHAnsi" w:cstheme="minorHAnsi"/>
          <w:u w:val="single"/>
        </w:rPr>
      </w:pPr>
    </w:p>
    <w:p w14:paraId="0CC1188D" w14:textId="77777777" w:rsidR="005C4E93" w:rsidRPr="00160B79" w:rsidRDefault="005C4E93"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60B79">
        <w:rPr>
          <w:rFonts w:asciiTheme="minorHAnsi" w:hAnsiTheme="minorHAnsi" w:cstheme="minorHAnsi"/>
        </w:rPr>
        <w:t xml:space="preserve">For the Strategic Case, a Co-operative Council would often have a strategy that seeks to align services with co-operative values and principles such as fairness, democracy, citizen empowerment, </w:t>
      </w:r>
      <w:r w:rsidR="00013445" w:rsidRPr="00160B79">
        <w:rPr>
          <w:rFonts w:asciiTheme="minorHAnsi" w:hAnsiTheme="minorHAnsi" w:cstheme="minorHAnsi"/>
        </w:rPr>
        <w:t>etc.</w:t>
      </w:r>
    </w:p>
    <w:p w14:paraId="66D78B33" w14:textId="77777777" w:rsidR="00013445" w:rsidRPr="00160B79" w:rsidRDefault="00013445"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6040348" w14:textId="77777777" w:rsidR="00013445" w:rsidRPr="00160B79" w:rsidRDefault="00013445"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60B79">
        <w:rPr>
          <w:rFonts w:asciiTheme="minorHAnsi" w:hAnsiTheme="minorHAnsi" w:cstheme="minorHAnsi"/>
        </w:rPr>
        <w:t>Strategic alignment of the case for a new business is therefore often supported by using a co-operative business model.</w:t>
      </w:r>
    </w:p>
    <w:p w14:paraId="12FEE69B" w14:textId="77777777" w:rsidR="005C4E93" w:rsidRPr="00160B79" w:rsidRDefault="005C4E93" w:rsidP="005C4E93">
      <w:pPr>
        <w:rPr>
          <w:rFonts w:asciiTheme="minorHAnsi" w:hAnsiTheme="minorHAnsi" w:cstheme="minorHAnsi"/>
        </w:rPr>
      </w:pPr>
    </w:p>
    <w:p w14:paraId="57E18F1D" w14:textId="77777777" w:rsidR="008F68EC" w:rsidRPr="00065534" w:rsidRDefault="005C4E93" w:rsidP="008F68EC">
      <w:pPr>
        <w:pBdr>
          <w:top w:val="single" w:sz="4" w:space="1" w:color="auto"/>
          <w:left w:val="single" w:sz="4" w:space="4" w:color="auto"/>
          <w:bottom w:val="single" w:sz="4" w:space="1" w:color="auto"/>
          <w:right w:val="single" w:sz="4" w:space="4" w:color="auto"/>
        </w:pBdr>
        <w:rPr>
          <w:rFonts w:asciiTheme="minorHAnsi" w:hAnsiTheme="minorHAnsi" w:cstheme="minorHAnsi"/>
          <w:b/>
          <w:u w:val="single"/>
        </w:rPr>
      </w:pPr>
      <w:r w:rsidRPr="00065534">
        <w:rPr>
          <w:rFonts w:asciiTheme="minorHAnsi" w:hAnsiTheme="minorHAnsi" w:cstheme="minorHAnsi"/>
          <w:b/>
          <w:u w:val="single"/>
        </w:rPr>
        <w:t>Economic Case</w:t>
      </w:r>
    </w:p>
    <w:p w14:paraId="4DCF8B50" w14:textId="77777777" w:rsidR="00065534" w:rsidRPr="00160B79" w:rsidRDefault="00065534"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92FDA7B" w14:textId="4FC0168C" w:rsidR="008F68EC" w:rsidRPr="00160B79" w:rsidRDefault="005C4E93"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60B79">
        <w:rPr>
          <w:rFonts w:asciiTheme="minorHAnsi" w:hAnsiTheme="minorHAnsi" w:cstheme="minorHAnsi"/>
        </w:rPr>
        <w:t xml:space="preserve">For the Economic Case critical success factors </w:t>
      </w:r>
      <w:r w:rsidR="00357666" w:rsidRPr="00160B79">
        <w:rPr>
          <w:rFonts w:asciiTheme="minorHAnsi" w:hAnsiTheme="minorHAnsi" w:cstheme="minorHAnsi"/>
        </w:rPr>
        <w:t xml:space="preserve">usually </w:t>
      </w:r>
      <w:proofErr w:type="gramStart"/>
      <w:r w:rsidR="00357666" w:rsidRPr="00160B79">
        <w:rPr>
          <w:rFonts w:asciiTheme="minorHAnsi" w:hAnsiTheme="minorHAnsi" w:cstheme="minorHAnsi"/>
        </w:rPr>
        <w:t>include:</w:t>
      </w:r>
      <w:proofErr w:type="gramEnd"/>
      <w:r w:rsidR="00357666" w:rsidRPr="00160B79">
        <w:rPr>
          <w:rFonts w:asciiTheme="minorHAnsi" w:hAnsiTheme="minorHAnsi" w:cstheme="minorHAnsi"/>
        </w:rPr>
        <w:t xml:space="preserve"> strategic fit and business needs; value for money; supply side capacity and capability; affordability and achievability.  A short list would be expected to include: </w:t>
      </w:r>
    </w:p>
    <w:p w14:paraId="7BDD82D7" w14:textId="76A947C8" w:rsidR="005C4E93" w:rsidRPr="00160B79" w:rsidRDefault="001D61B9"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w:t>
      </w:r>
      <w:r w:rsidR="00056B9B">
        <w:rPr>
          <w:rFonts w:asciiTheme="minorHAnsi" w:hAnsiTheme="minorHAnsi" w:cstheme="minorHAnsi"/>
        </w:rPr>
        <w:t xml:space="preserve"> </w:t>
      </w:r>
      <w:r w:rsidR="005C4E93" w:rsidRPr="00160B79">
        <w:rPr>
          <w:rFonts w:asciiTheme="minorHAnsi" w:hAnsiTheme="minorHAnsi" w:cstheme="minorHAnsi"/>
        </w:rPr>
        <w:t>Business as Usual (BAU)</w:t>
      </w:r>
    </w:p>
    <w:p w14:paraId="7BF160FF" w14:textId="5733AF7A" w:rsidR="005C4E93" w:rsidRPr="00160B79" w:rsidRDefault="008F68EC"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60B79">
        <w:rPr>
          <w:rFonts w:asciiTheme="minorHAnsi" w:hAnsiTheme="minorHAnsi" w:cstheme="minorHAnsi"/>
        </w:rPr>
        <w:t>-</w:t>
      </w:r>
      <w:r w:rsidR="00056B9B">
        <w:rPr>
          <w:rFonts w:asciiTheme="minorHAnsi" w:hAnsiTheme="minorHAnsi" w:cstheme="minorHAnsi"/>
        </w:rPr>
        <w:t xml:space="preserve"> </w:t>
      </w:r>
      <w:r w:rsidR="005C4E93" w:rsidRPr="00160B79">
        <w:rPr>
          <w:rFonts w:asciiTheme="minorHAnsi" w:hAnsiTheme="minorHAnsi" w:cstheme="minorHAnsi"/>
        </w:rPr>
        <w:t>A realistic “do minimum” based on the core requirements for the project</w:t>
      </w:r>
    </w:p>
    <w:p w14:paraId="7623103E" w14:textId="74DFC3D8" w:rsidR="005C4E93" w:rsidRPr="00160B79" w:rsidRDefault="008F68EC"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60B79">
        <w:rPr>
          <w:rFonts w:asciiTheme="minorHAnsi" w:hAnsiTheme="minorHAnsi" w:cstheme="minorHAnsi"/>
        </w:rPr>
        <w:t>-</w:t>
      </w:r>
      <w:r w:rsidR="00056B9B">
        <w:rPr>
          <w:rFonts w:asciiTheme="minorHAnsi" w:hAnsiTheme="minorHAnsi" w:cstheme="minorHAnsi"/>
        </w:rPr>
        <w:t xml:space="preserve"> </w:t>
      </w:r>
      <w:r w:rsidR="005C4E93" w:rsidRPr="00160B79">
        <w:rPr>
          <w:rFonts w:asciiTheme="minorHAnsi" w:hAnsiTheme="minorHAnsi" w:cstheme="minorHAnsi"/>
        </w:rPr>
        <w:t>The recommended preferred way forward</w:t>
      </w:r>
    </w:p>
    <w:p w14:paraId="3A33133C" w14:textId="47691E38" w:rsidR="008F68EC" w:rsidRPr="00160B79" w:rsidRDefault="008F68EC"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60B79">
        <w:rPr>
          <w:rFonts w:asciiTheme="minorHAnsi" w:hAnsiTheme="minorHAnsi" w:cstheme="minorHAnsi"/>
        </w:rPr>
        <w:t>-</w:t>
      </w:r>
      <w:r w:rsidR="00056B9B">
        <w:rPr>
          <w:rFonts w:asciiTheme="minorHAnsi" w:hAnsiTheme="minorHAnsi" w:cstheme="minorHAnsi"/>
        </w:rPr>
        <w:t xml:space="preserve"> </w:t>
      </w:r>
      <w:r w:rsidR="005C4E93" w:rsidRPr="00160B79">
        <w:rPr>
          <w:rFonts w:asciiTheme="minorHAnsi" w:hAnsiTheme="minorHAnsi" w:cstheme="minorHAnsi"/>
        </w:rPr>
        <w:t>One or more possible options based on a more and/or less ambitious comb</w:t>
      </w:r>
      <w:r w:rsidRPr="00160B79">
        <w:rPr>
          <w:rFonts w:asciiTheme="minorHAnsi" w:hAnsiTheme="minorHAnsi" w:cstheme="minorHAnsi"/>
        </w:rPr>
        <w:t>inations of the preferred w</w:t>
      </w:r>
      <w:r w:rsidR="005C4E93" w:rsidRPr="00160B79">
        <w:rPr>
          <w:rFonts w:asciiTheme="minorHAnsi" w:hAnsiTheme="minorHAnsi" w:cstheme="minorHAnsi"/>
        </w:rPr>
        <w:t>ay forward.</w:t>
      </w:r>
    </w:p>
    <w:p w14:paraId="5475B040" w14:textId="26B921C9" w:rsidR="00013445" w:rsidRPr="00160B79" w:rsidRDefault="008F68EC"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60B79">
        <w:rPr>
          <w:rFonts w:asciiTheme="minorHAnsi" w:hAnsiTheme="minorHAnsi" w:cstheme="minorHAnsi"/>
        </w:rPr>
        <w:t>-</w:t>
      </w:r>
      <w:r w:rsidR="00056B9B">
        <w:rPr>
          <w:rFonts w:asciiTheme="minorHAnsi" w:hAnsiTheme="minorHAnsi" w:cstheme="minorHAnsi"/>
        </w:rPr>
        <w:t xml:space="preserve"> </w:t>
      </w:r>
      <w:r w:rsidR="00013445" w:rsidRPr="00160B79">
        <w:rPr>
          <w:rFonts w:asciiTheme="minorHAnsi" w:hAnsiTheme="minorHAnsi" w:cstheme="minorHAnsi"/>
        </w:rPr>
        <w:t>Strategic Fit and business needs</w:t>
      </w:r>
    </w:p>
    <w:p w14:paraId="41F75DB8" w14:textId="77777777" w:rsidR="00013445" w:rsidRPr="00160B79" w:rsidRDefault="00013445"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9D326D9" w14:textId="77777777" w:rsidR="006C036B" w:rsidRPr="00160B79" w:rsidRDefault="005C4E93"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60B79">
        <w:rPr>
          <w:rFonts w:asciiTheme="minorHAnsi" w:hAnsiTheme="minorHAnsi" w:cstheme="minorHAnsi"/>
        </w:rPr>
        <w:t>It would be expected that a business model that applies the co-operative principles would be one of these options</w:t>
      </w:r>
      <w:r w:rsidR="006C036B" w:rsidRPr="00160B79">
        <w:rPr>
          <w:rFonts w:asciiTheme="minorHAnsi" w:hAnsiTheme="minorHAnsi" w:cstheme="minorHAnsi"/>
        </w:rPr>
        <w:t xml:space="preserve"> because it would provide an opportunity to optimise strategic fit as discussed above</w:t>
      </w:r>
      <w:r w:rsidRPr="00160B79">
        <w:rPr>
          <w:rFonts w:asciiTheme="minorHAnsi" w:hAnsiTheme="minorHAnsi" w:cstheme="minorHAnsi"/>
        </w:rPr>
        <w:t>.</w:t>
      </w:r>
      <w:r w:rsidR="006C036B" w:rsidRPr="00160B79">
        <w:rPr>
          <w:rFonts w:asciiTheme="minorHAnsi" w:hAnsiTheme="minorHAnsi" w:cstheme="minorHAnsi"/>
        </w:rPr>
        <w:t xml:space="preserve">  The Business needs of a service initiated by the Council would be expected to include service</w:t>
      </w:r>
      <w:r w:rsidR="001B47AE" w:rsidRPr="00160B79">
        <w:rPr>
          <w:rFonts w:asciiTheme="minorHAnsi" w:hAnsiTheme="minorHAnsi" w:cstheme="minorHAnsi"/>
        </w:rPr>
        <w:t>s</w:t>
      </w:r>
      <w:r w:rsidR="006C036B" w:rsidRPr="00160B79">
        <w:rPr>
          <w:rFonts w:asciiTheme="minorHAnsi" w:hAnsiTheme="minorHAnsi" w:cstheme="minorHAnsi"/>
        </w:rPr>
        <w:t xml:space="preserve"> to the community</w:t>
      </w:r>
      <w:r w:rsidR="001B47AE" w:rsidRPr="00160B79">
        <w:rPr>
          <w:rFonts w:asciiTheme="minorHAnsi" w:hAnsiTheme="minorHAnsi" w:cstheme="minorHAnsi"/>
        </w:rPr>
        <w:t xml:space="preserve"> and</w:t>
      </w:r>
      <w:r w:rsidR="006C036B" w:rsidRPr="00160B79">
        <w:rPr>
          <w:rFonts w:asciiTheme="minorHAnsi" w:hAnsiTheme="minorHAnsi" w:cstheme="minorHAnsi"/>
        </w:rPr>
        <w:t xml:space="preserve"> community empowerment</w:t>
      </w:r>
      <w:r w:rsidR="008F68EC" w:rsidRPr="00160B79">
        <w:rPr>
          <w:rFonts w:asciiTheme="minorHAnsi" w:hAnsiTheme="minorHAnsi" w:cstheme="minorHAnsi"/>
        </w:rPr>
        <w:t>.</w:t>
      </w:r>
      <w:r w:rsidR="006C036B" w:rsidRPr="00160B79">
        <w:rPr>
          <w:rFonts w:asciiTheme="minorHAnsi" w:hAnsiTheme="minorHAnsi" w:cstheme="minorHAnsi"/>
        </w:rPr>
        <w:t xml:space="preserve"> </w:t>
      </w:r>
      <w:r w:rsidRPr="00160B79">
        <w:rPr>
          <w:rFonts w:asciiTheme="minorHAnsi" w:hAnsiTheme="minorHAnsi" w:cstheme="minorHAnsi"/>
        </w:rPr>
        <w:t xml:space="preserve">  </w:t>
      </w:r>
    </w:p>
    <w:p w14:paraId="448625DA" w14:textId="77777777" w:rsidR="006C036B" w:rsidRPr="00160B79" w:rsidRDefault="006C036B"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F74F7DF" w14:textId="25CED7FA" w:rsidR="008F68EC" w:rsidRPr="00160B79" w:rsidRDefault="005C4E93"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60B79">
        <w:rPr>
          <w:rFonts w:asciiTheme="minorHAnsi" w:hAnsiTheme="minorHAnsi" w:cstheme="minorHAnsi"/>
        </w:rPr>
        <w:t>That business model would include objectives such as:</w:t>
      </w:r>
    </w:p>
    <w:p w14:paraId="3E2B6C8B" w14:textId="10A51053" w:rsidR="008F68EC" w:rsidRPr="00160B79" w:rsidRDefault="008F68EC"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60B79">
        <w:rPr>
          <w:rFonts w:asciiTheme="minorHAnsi" w:hAnsiTheme="minorHAnsi" w:cstheme="minorHAnsi"/>
        </w:rPr>
        <w:t>-</w:t>
      </w:r>
      <w:r w:rsidR="005C4E93" w:rsidRPr="00160B79">
        <w:rPr>
          <w:rFonts w:asciiTheme="minorHAnsi" w:hAnsiTheme="minorHAnsi" w:cstheme="minorHAnsi"/>
          <w:b/>
        </w:rPr>
        <w:t>Independent</w:t>
      </w:r>
      <w:r w:rsidR="005C4E93" w:rsidRPr="00160B79">
        <w:rPr>
          <w:rFonts w:asciiTheme="minorHAnsi" w:hAnsiTheme="minorHAnsi" w:cstheme="minorHAnsi"/>
        </w:rPr>
        <w:t xml:space="preserve"> - Controlled at least 49.5% by stakeholders</w:t>
      </w:r>
      <w:r w:rsidR="00013445" w:rsidRPr="00160B79">
        <w:rPr>
          <w:rFonts w:asciiTheme="minorHAnsi" w:hAnsiTheme="minorHAnsi" w:cstheme="minorHAnsi"/>
        </w:rPr>
        <w:t>.  (</w:t>
      </w:r>
      <w:proofErr w:type="gramStart"/>
      <w:r w:rsidR="00013445" w:rsidRPr="00160B79">
        <w:rPr>
          <w:rFonts w:asciiTheme="minorHAnsi" w:hAnsiTheme="minorHAnsi" w:cstheme="minorHAnsi"/>
        </w:rPr>
        <w:t>to</w:t>
      </w:r>
      <w:proofErr w:type="gramEnd"/>
      <w:r w:rsidR="00013445" w:rsidRPr="00160B79">
        <w:rPr>
          <w:rFonts w:asciiTheme="minorHAnsi" w:hAnsiTheme="minorHAnsi" w:cstheme="minorHAnsi"/>
        </w:rPr>
        <w:t xml:space="preserve"> achieve Full Membership of Co-operatives UK, the business would be controlled at least 51% by stakeholders although for reasons outlined below, this may not be possible for a business created by a local authority).</w:t>
      </w:r>
    </w:p>
    <w:p w14:paraId="6634D6FC" w14:textId="4BDF0011" w:rsidR="008F68EC" w:rsidRPr="00160B79" w:rsidRDefault="008F68EC"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60B79">
        <w:rPr>
          <w:rFonts w:asciiTheme="minorHAnsi" w:hAnsiTheme="minorHAnsi" w:cstheme="minorHAnsi"/>
        </w:rPr>
        <w:t>-</w:t>
      </w:r>
      <w:r w:rsidR="005C4E93" w:rsidRPr="00160B79">
        <w:rPr>
          <w:rFonts w:asciiTheme="minorHAnsi" w:hAnsiTheme="minorHAnsi" w:cstheme="minorHAnsi"/>
          <w:b/>
        </w:rPr>
        <w:t>Democratic</w:t>
      </w:r>
      <w:r w:rsidR="005C4E93" w:rsidRPr="00160B79">
        <w:rPr>
          <w:rFonts w:asciiTheme="minorHAnsi" w:hAnsiTheme="minorHAnsi" w:cstheme="minorHAnsi"/>
        </w:rPr>
        <w:t xml:space="preserve"> – stakeholders participate on a one person, one vote basis (note that this is separate to the company structure which may have an elected board).</w:t>
      </w:r>
    </w:p>
    <w:p w14:paraId="6EE44CFE" w14:textId="39B5FCE2" w:rsidR="008F68EC" w:rsidRPr="00160B79" w:rsidRDefault="008F68EC"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60B79">
        <w:rPr>
          <w:rFonts w:asciiTheme="minorHAnsi" w:hAnsiTheme="minorHAnsi" w:cstheme="minorHAnsi"/>
        </w:rPr>
        <w:lastRenderedPageBreak/>
        <w:t>-</w:t>
      </w:r>
      <w:r w:rsidR="005C4E93" w:rsidRPr="00160B79">
        <w:rPr>
          <w:rFonts w:asciiTheme="minorHAnsi" w:hAnsiTheme="minorHAnsi" w:cstheme="minorHAnsi"/>
          <w:b/>
        </w:rPr>
        <w:t>Voluntary membership</w:t>
      </w:r>
      <w:r w:rsidR="005C4E93" w:rsidRPr="00160B79">
        <w:rPr>
          <w:rFonts w:asciiTheme="minorHAnsi" w:hAnsiTheme="minorHAnsi" w:cstheme="minorHAnsi"/>
        </w:rPr>
        <w:t xml:space="preserve"> – stakeholders sign-up to be a member.  Membership isn’t assumed just because they fit a certain characteristic.</w:t>
      </w:r>
    </w:p>
    <w:p w14:paraId="5EF23DE6" w14:textId="29B7F066" w:rsidR="008F68EC" w:rsidRPr="00160B79" w:rsidRDefault="008F68EC"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60B79">
        <w:rPr>
          <w:rFonts w:asciiTheme="minorHAnsi" w:hAnsiTheme="minorHAnsi" w:cstheme="minorHAnsi"/>
        </w:rPr>
        <w:t>-</w:t>
      </w:r>
      <w:r w:rsidR="00013445" w:rsidRPr="00160B79">
        <w:rPr>
          <w:rFonts w:asciiTheme="minorHAnsi" w:hAnsiTheme="minorHAnsi" w:cstheme="minorHAnsi"/>
          <w:b/>
        </w:rPr>
        <w:t>Financial Participation</w:t>
      </w:r>
      <w:r w:rsidR="00013445" w:rsidRPr="00160B79">
        <w:rPr>
          <w:rFonts w:asciiTheme="minorHAnsi" w:hAnsiTheme="minorHAnsi" w:cstheme="minorHAnsi"/>
        </w:rPr>
        <w:t xml:space="preserve"> - As members, they work together to control the capital and decide what to do with profits.  </w:t>
      </w:r>
    </w:p>
    <w:p w14:paraId="0E3D8436" w14:textId="77777777" w:rsidR="00ED321B" w:rsidRPr="00160B79" w:rsidRDefault="008F68EC"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60B79">
        <w:rPr>
          <w:rFonts w:asciiTheme="minorHAnsi" w:hAnsiTheme="minorHAnsi" w:cstheme="minorHAnsi"/>
        </w:rPr>
        <w:t>-</w:t>
      </w:r>
      <w:r w:rsidR="005C4E93" w:rsidRPr="00160B79">
        <w:rPr>
          <w:rFonts w:asciiTheme="minorHAnsi" w:hAnsiTheme="minorHAnsi" w:cstheme="minorHAnsi"/>
          <w:b/>
        </w:rPr>
        <w:t>Concern for Community</w:t>
      </w:r>
      <w:r w:rsidR="005C4E93" w:rsidRPr="00160B79">
        <w:rPr>
          <w:rFonts w:asciiTheme="minorHAnsi" w:hAnsiTheme="minorHAnsi" w:cstheme="minorHAnsi"/>
        </w:rPr>
        <w:t xml:space="preserve"> </w:t>
      </w:r>
      <w:r w:rsidR="00013445" w:rsidRPr="00160B79">
        <w:rPr>
          <w:rFonts w:asciiTheme="minorHAnsi" w:hAnsiTheme="minorHAnsi" w:cstheme="minorHAnsi"/>
        </w:rPr>
        <w:t>– the business benefits the community and the environment through its policies.</w:t>
      </w:r>
    </w:p>
    <w:p w14:paraId="6905D56B" w14:textId="77777777" w:rsidR="00423081" w:rsidRPr="00160B79" w:rsidRDefault="00423081"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FD966DB" w14:textId="77777777" w:rsidR="00423081" w:rsidRPr="00160B79" w:rsidRDefault="00423081"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60B79">
        <w:rPr>
          <w:rFonts w:asciiTheme="minorHAnsi" w:hAnsiTheme="minorHAnsi" w:cstheme="minorHAnsi"/>
        </w:rPr>
        <w:t>These can fit any legal form.  Model governing documents are provided by Co-operatives UK.  A co-operative doesn’t have to stick to one of these but doing so can make the registration of the co-operative faster.</w:t>
      </w:r>
    </w:p>
    <w:p w14:paraId="724B9222" w14:textId="77777777" w:rsidR="00423081" w:rsidRPr="00160B79" w:rsidRDefault="00000000" w:rsidP="008F68EC">
      <w:pPr>
        <w:pBdr>
          <w:top w:val="single" w:sz="4" w:space="1" w:color="auto"/>
          <w:left w:val="single" w:sz="4" w:space="4" w:color="auto"/>
          <w:bottom w:val="single" w:sz="4" w:space="1" w:color="auto"/>
          <w:right w:val="single" w:sz="4" w:space="4" w:color="auto"/>
        </w:pBdr>
        <w:rPr>
          <w:rFonts w:asciiTheme="minorHAnsi" w:hAnsiTheme="minorHAnsi" w:cstheme="minorHAnsi"/>
        </w:rPr>
      </w:pPr>
      <w:hyperlink r:id="rId9" w:history="1">
        <w:r w:rsidR="00423081" w:rsidRPr="00160B79">
          <w:rPr>
            <w:rStyle w:val="Hyperlink"/>
            <w:rFonts w:asciiTheme="minorHAnsi" w:hAnsiTheme="minorHAnsi" w:cstheme="minorHAnsi"/>
          </w:rPr>
          <w:t>https://www.uk.coop/resources/model-governing-documents</w:t>
        </w:r>
      </w:hyperlink>
      <w:r w:rsidR="00423081" w:rsidRPr="00160B79">
        <w:rPr>
          <w:rFonts w:asciiTheme="minorHAnsi" w:hAnsiTheme="minorHAnsi" w:cstheme="minorHAnsi"/>
        </w:rPr>
        <w:t xml:space="preserve"> </w:t>
      </w:r>
    </w:p>
    <w:p w14:paraId="5832137E" w14:textId="77777777" w:rsidR="00ED321B" w:rsidRPr="00160B79" w:rsidRDefault="00ED321B">
      <w:pPr>
        <w:rPr>
          <w:rFonts w:asciiTheme="minorHAnsi" w:hAnsiTheme="minorHAnsi" w:cstheme="minorHAnsi"/>
        </w:rPr>
      </w:pPr>
    </w:p>
    <w:p w14:paraId="1422AD68" w14:textId="77777777" w:rsidR="00E55F72" w:rsidRPr="001867CC" w:rsidRDefault="00E55F72" w:rsidP="001867CC">
      <w:pPr>
        <w:pStyle w:val="ListParagraph"/>
        <w:numPr>
          <w:ilvl w:val="0"/>
          <w:numId w:val="6"/>
        </w:numPr>
        <w:rPr>
          <w:rFonts w:asciiTheme="minorHAnsi" w:hAnsiTheme="minorHAnsi" w:cstheme="minorHAnsi"/>
          <w:b/>
        </w:rPr>
      </w:pPr>
      <w:r w:rsidRPr="001867CC">
        <w:rPr>
          <w:rFonts w:asciiTheme="minorHAnsi" w:hAnsiTheme="minorHAnsi" w:cstheme="minorHAnsi"/>
          <w:b/>
        </w:rPr>
        <w:t xml:space="preserve">Skills for developing a co-operative </w:t>
      </w:r>
      <w:proofErr w:type="gramStart"/>
      <w:r w:rsidRPr="001867CC">
        <w:rPr>
          <w:rFonts w:asciiTheme="minorHAnsi" w:hAnsiTheme="minorHAnsi" w:cstheme="minorHAnsi"/>
          <w:b/>
        </w:rPr>
        <w:t>businesses</w:t>
      </w:r>
      <w:proofErr w:type="gramEnd"/>
    </w:p>
    <w:p w14:paraId="23D1EF0A" w14:textId="77777777" w:rsidR="001867CC" w:rsidRPr="00160B79" w:rsidRDefault="001867CC">
      <w:pPr>
        <w:rPr>
          <w:rFonts w:asciiTheme="minorHAnsi" w:hAnsiTheme="minorHAnsi" w:cstheme="minorHAnsi"/>
          <w:b/>
        </w:rPr>
      </w:pPr>
    </w:p>
    <w:p w14:paraId="606E68A9" w14:textId="77777777" w:rsidR="00814794" w:rsidRDefault="00C430E6">
      <w:pPr>
        <w:rPr>
          <w:rFonts w:asciiTheme="minorHAnsi" w:hAnsiTheme="minorHAnsi" w:cstheme="minorHAnsi"/>
        </w:rPr>
      </w:pPr>
      <w:r w:rsidRPr="00160B79">
        <w:rPr>
          <w:rFonts w:asciiTheme="minorHAnsi" w:hAnsiTheme="minorHAnsi" w:cstheme="minorHAnsi"/>
        </w:rPr>
        <w:t xml:space="preserve">It is important that the team developing the new business all understand co-operative businesses.  </w:t>
      </w:r>
      <w:r w:rsidR="00E55F72" w:rsidRPr="00160B79">
        <w:rPr>
          <w:rFonts w:asciiTheme="minorHAnsi" w:hAnsiTheme="minorHAnsi" w:cstheme="minorHAnsi"/>
        </w:rPr>
        <w:t xml:space="preserve">Short, online courses about co-operative values and principles and about leading and running a co-operative business are available from the Co-operative College. </w:t>
      </w:r>
    </w:p>
    <w:p w14:paraId="11632016" w14:textId="39B14344" w:rsidR="00E55F72" w:rsidRPr="00160B79" w:rsidRDefault="00E55F72">
      <w:pPr>
        <w:rPr>
          <w:rFonts w:asciiTheme="minorHAnsi" w:hAnsiTheme="minorHAnsi" w:cstheme="minorHAnsi"/>
        </w:rPr>
      </w:pPr>
      <w:r w:rsidRPr="00160B79">
        <w:rPr>
          <w:rFonts w:asciiTheme="minorHAnsi" w:hAnsiTheme="minorHAnsi" w:cstheme="minorHAnsi"/>
        </w:rPr>
        <w:t xml:space="preserve"> </w:t>
      </w:r>
      <w:hyperlink r:id="rId10" w:history="1">
        <w:r w:rsidRPr="00160B79">
          <w:rPr>
            <w:rStyle w:val="Hyperlink"/>
            <w:rFonts w:asciiTheme="minorHAnsi" w:hAnsiTheme="minorHAnsi" w:cstheme="minorHAnsi"/>
          </w:rPr>
          <w:t>https://www.co-op.ac.uk/online-short-courses</w:t>
        </w:r>
      </w:hyperlink>
    </w:p>
    <w:p w14:paraId="22D2B367" w14:textId="77777777" w:rsidR="00E55F72" w:rsidRPr="00160B79" w:rsidRDefault="00E55F72">
      <w:pPr>
        <w:rPr>
          <w:rFonts w:asciiTheme="minorHAnsi" w:hAnsiTheme="minorHAnsi" w:cstheme="minorHAnsi"/>
        </w:rPr>
      </w:pPr>
    </w:p>
    <w:p w14:paraId="08392DDE" w14:textId="77777777" w:rsidR="00E55F72" w:rsidRPr="00056B9B" w:rsidRDefault="00E55F72" w:rsidP="00056B9B">
      <w:pPr>
        <w:pStyle w:val="ListParagraph"/>
        <w:numPr>
          <w:ilvl w:val="0"/>
          <w:numId w:val="6"/>
        </w:numPr>
        <w:rPr>
          <w:rFonts w:asciiTheme="minorHAnsi" w:hAnsiTheme="minorHAnsi" w:cstheme="minorHAnsi"/>
          <w:b/>
        </w:rPr>
      </w:pPr>
      <w:r w:rsidRPr="00056B9B">
        <w:rPr>
          <w:rFonts w:asciiTheme="minorHAnsi" w:hAnsiTheme="minorHAnsi" w:cstheme="minorHAnsi"/>
          <w:b/>
        </w:rPr>
        <w:t>Further considerations for discussion</w:t>
      </w:r>
    </w:p>
    <w:p w14:paraId="0E2C6C47" w14:textId="77777777" w:rsidR="00056B9B" w:rsidRPr="00160B79" w:rsidRDefault="00056B9B">
      <w:pPr>
        <w:rPr>
          <w:rFonts w:asciiTheme="minorHAnsi" w:hAnsiTheme="minorHAnsi" w:cstheme="minorHAnsi"/>
          <w:b/>
        </w:rPr>
      </w:pP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2"/>
        <w:gridCol w:w="6237"/>
      </w:tblGrid>
      <w:tr w:rsidR="00E55F72" w:rsidRPr="00160B79" w14:paraId="1A918FD2" w14:textId="77777777" w:rsidTr="00814794">
        <w:trPr>
          <w:trHeight w:val="119"/>
        </w:trPr>
        <w:tc>
          <w:tcPr>
            <w:tcW w:w="4072" w:type="dxa"/>
          </w:tcPr>
          <w:p w14:paraId="14A16103"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b/>
                <w:bCs/>
                <w:color w:val="000000"/>
              </w:rPr>
              <w:t xml:space="preserve">Requirements for council involvement </w:t>
            </w:r>
          </w:p>
        </w:tc>
        <w:tc>
          <w:tcPr>
            <w:tcW w:w="6237" w:type="dxa"/>
          </w:tcPr>
          <w:p w14:paraId="0E136EE2"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b/>
                <w:bCs/>
                <w:color w:val="000000"/>
              </w:rPr>
              <w:t xml:space="preserve">Challenges for the council </w:t>
            </w:r>
          </w:p>
        </w:tc>
      </w:tr>
      <w:tr w:rsidR="00E55F72" w:rsidRPr="00160B79" w14:paraId="544D151D" w14:textId="77777777" w:rsidTr="00814794">
        <w:trPr>
          <w:trHeight w:val="324"/>
        </w:trPr>
        <w:tc>
          <w:tcPr>
            <w:tcW w:w="4072" w:type="dxa"/>
          </w:tcPr>
          <w:p w14:paraId="5D473C36"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Technical knowledge from CDBs, lawyers and accountants. </w:t>
            </w:r>
          </w:p>
        </w:tc>
        <w:tc>
          <w:tcPr>
            <w:tcW w:w="6237" w:type="dxa"/>
          </w:tcPr>
          <w:p w14:paraId="10DDC40E"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Knowing when to seek specialist advice. </w:t>
            </w:r>
          </w:p>
          <w:p w14:paraId="26B6F7CC"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Finding specialist advice. </w:t>
            </w:r>
          </w:p>
        </w:tc>
      </w:tr>
      <w:tr w:rsidR="00E55F72" w:rsidRPr="00160B79" w14:paraId="6E7B443C" w14:textId="77777777" w:rsidTr="00814794">
        <w:trPr>
          <w:trHeight w:val="769"/>
        </w:trPr>
        <w:tc>
          <w:tcPr>
            <w:tcW w:w="4072" w:type="dxa"/>
          </w:tcPr>
          <w:p w14:paraId="2C2FE8BB"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Understanding whether council involvement is participatory or supportive. </w:t>
            </w:r>
          </w:p>
        </w:tc>
        <w:tc>
          <w:tcPr>
            <w:tcW w:w="6237" w:type="dxa"/>
          </w:tcPr>
          <w:p w14:paraId="450016B0"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Whether a </w:t>
            </w:r>
            <w:proofErr w:type="spellStart"/>
            <w:r w:rsidRPr="00160B79">
              <w:rPr>
                <w:rFonts w:asciiTheme="minorHAnsi" w:hAnsiTheme="minorHAnsi" w:cstheme="minorHAnsi"/>
                <w:color w:val="000000"/>
              </w:rPr>
              <w:t>Teckal</w:t>
            </w:r>
            <w:proofErr w:type="spellEnd"/>
            <w:r w:rsidRPr="00160B79">
              <w:rPr>
                <w:rFonts w:asciiTheme="minorHAnsi" w:hAnsiTheme="minorHAnsi" w:cstheme="minorHAnsi"/>
                <w:color w:val="000000"/>
              </w:rPr>
              <w:t xml:space="preserve"> arrangement is required. </w:t>
            </w:r>
          </w:p>
          <w:p w14:paraId="2F734617"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Oversight of council owned assets may be required, company / society objects. </w:t>
            </w:r>
          </w:p>
          <w:p w14:paraId="7454A643"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Community wealth building with public sector partners may require a democratic governance structure with council participation. </w:t>
            </w:r>
          </w:p>
        </w:tc>
      </w:tr>
      <w:tr w:rsidR="00E55F72" w:rsidRPr="00160B79" w14:paraId="5C8D873C" w14:textId="77777777" w:rsidTr="00814794">
        <w:trPr>
          <w:trHeight w:val="239"/>
        </w:trPr>
        <w:tc>
          <w:tcPr>
            <w:tcW w:w="4072" w:type="dxa"/>
          </w:tcPr>
          <w:p w14:paraId="09F5A138"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Resourcing the council’s involvement. </w:t>
            </w:r>
          </w:p>
        </w:tc>
        <w:tc>
          <w:tcPr>
            <w:tcW w:w="6237" w:type="dxa"/>
          </w:tcPr>
          <w:p w14:paraId="2F3698B8"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Resourcing from existing staff, a new appointment or external support. </w:t>
            </w:r>
          </w:p>
        </w:tc>
      </w:tr>
      <w:tr w:rsidR="00E55F72" w:rsidRPr="00160B79" w14:paraId="4AD039FB" w14:textId="77777777" w:rsidTr="00814794">
        <w:trPr>
          <w:trHeight w:val="607"/>
        </w:trPr>
        <w:tc>
          <w:tcPr>
            <w:tcW w:w="4072" w:type="dxa"/>
          </w:tcPr>
          <w:p w14:paraId="3C89F212"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Knowledge, </w:t>
            </w:r>
            <w:proofErr w:type="gramStart"/>
            <w:r w:rsidRPr="00160B79">
              <w:rPr>
                <w:rFonts w:asciiTheme="minorHAnsi" w:hAnsiTheme="minorHAnsi" w:cstheme="minorHAnsi"/>
                <w:color w:val="000000"/>
              </w:rPr>
              <w:t>skills</w:t>
            </w:r>
            <w:proofErr w:type="gramEnd"/>
            <w:r w:rsidRPr="00160B79">
              <w:rPr>
                <w:rFonts w:asciiTheme="minorHAnsi" w:hAnsiTheme="minorHAnsi" w:cstheme="minorHAnsi"/>
                <w:color w:val="000000"/>
              </w:rPr>
              <w:t xml:space="preserve"> and experience of key staff. </w:t>
            </w:r>
          </w:p>
        </w:tc>
        <w:tc>
          <w:tcPr>
            <w:tcW w:w="6237" w:type="dxa"/>
          </w:tcPr>
          <w:p w14:paraId="13187E40"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Building the capacity of key staff to: </w:t>
            </w:r>
          </w:p>
          <w:p w14:paraId="2DB00B55" w14:textId="77777777" w:rsidR="00E55F72" w:rsidRPr="00160B79" w:rsidRDefault="00E55F72" w:rsidP="00E55F72">
            <w:pPr>
              <w:pStyle w:val="Default"/>
              <w:numPr>
                <w:ilvl w:val="0"/>
                <w:numId w:val="7"/>
              </w:numPr>
              <w:rPr>
                <w:rFonts w:asciiTheme="minorHAnsi" w:hAnsiTheme="minorHAnsi" w:cstheme="minorHAnsi"/>
              </w:rPr>
            </w:pPr>
            <w:r w:rsidRPr="00160B79">
              <w:rPr>
                <w:rFonts w:asciiTheme="minorHAnsi" w:hAnsiTheme="minorHAnsi" w:cstheme="minorHAnsi"/>
              </w:rPr>
              <w:t xml:space="preserve">Manage the start-up process. </w:t>
            </w:r>
          </w:p>
          <w:p w14:paraId="55AF8A8D" w14:textId="77777777" w:rsidR="00E55F72" w:rsidRPr="00160B79" w:rsidRDefault="00E55F72" w:rsidP="00E55F72">
            <w:pPr>
              <w:pStyle w:val="Default"/>
              <w:numPr>
                <w:ilvl w:val="0"/>
                <w:numId w:val="7"/>
              </w:numPr>
              <w:rPr>
                <w:rFonts w:asciiTheme="minorHAnsi" w:hAnsiTheme="minorHAnsi" w:cstheme="minorHAnsi"/>
              </w:rPr>
            </w:pPr>
            <w:r w:rsidRPr="00160B79">
              <w:rPr>
                <w:rFonts w:asciiTheme="minorHAnsi" w:hAnsiTheme="minorHAnsi" w:cstheme="minorHAnsi"/>
              </w:rPr>
              <w:t xml:space="preserve">Manage the resulting enterprise. </w:t>
            </w:r>
          </w:p>
          <w:p w14:paraId="5B8650A2" w14:textId="76D66C13" w:rsidR="00E55F72" w:rsidRPr="00591714" w:rsidRDefault="00E55F72" w:rsidP="00591714">
            <w:pPr>
              <w:pStyle w:val="Default"/>
              <w:numPr>
                <w:ilvl w:val="0"/>
                <w:numId w:val="7"/>
              </w:numPr>
              <w:rPr>
                <w:rFonts w:asciiTheme="minorHAnsi" w:hAnsiTheme="minorHAnsi" w:cstheme="minorHAnsi"/>
              </w:rPr>
            </w:pPr>
            <w:r w:rsidRPr="00160B79">
              <w:rPr>
                <w:rFonts w:asciiTheme="minorHAnsi" w:hAnsiTheme="minorHAnsi" w:cstheme="minorHAnsi"/>
              </w:rPr>
              <w:t xml:space="preserve">Build the trust and engagement of members. </w:t>
            </w:r>
          </w:p>
        </w:tc>
      </w:tr>
      <w:tr w:rsidR="00E55F72" w:rsidRPr="00160B79" w14:paraId="79225032" w14:textId="77777777" w:rsidTr="00814794">
        <w:trPr>
          <w:trHeight w:val="359"/>
        </w:trPr>
        <w:tc>
          <w:tcPr>
            <w:tcW w:w="4072" w:type="dxa"/>
          </w:tcPr>
          <w:p w14:paraId="314D37F0"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Working with a new or existing community of interest as the founding members. </w:t>
            </w:r>
          </w:p>
        </w:tc>
        <w:tc>
          <w:tcPr>
            <w:tcW w:w="6237" w:type="dxa"/>
          </w:tcPr>
          <w:p w14:paraId="7A67BF49"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Understanding community skills, </w:t>
            </w:r>
            <w:proofErr w:type="gramStart"/>
            <w:r w:rsidRPr="00160B79">
              <w:rPr>
                <w:rFonts w:asciiTheme="minorHAnsi" w:hAnsiTheme="minorHAnsi" w:cstheme="minorHAnsi"/>
                <w:color w:val="000000"/>
              </w:rPr>
              <w:t>capacity</w:t>
            </w:r>
            <w:proofErr w:type="gramEnd"/>
            <w:r w:rsidRPr="00160B79">
              <w:rPr>
                <w:rFonts w:asciiTheme="minorHAnsi" w:hAnsiTheme="minorHAnsi" w:cstheme="minorHAnsi"/>
                <w:color w:val="000000"/>
              </w:rPr>
              <w:t xml:space="preserve"> and appetite for delivery. </w:t>
            </w:r>
          </w:p>
        </w:tc>
      </w:tr>
      <w:tr w:rsidR="00E55F72" w:rsidRPr="00160B79" w14:paraId="17BC8C8F" w14:textId="77777777" w:rsidTr="00814794">
        <w:trPr>
          <w:trHeight w:val="119"/>
        </w:trPr>
        <w:tc>
          <w:tcPr>
            <w:tcW w:w="4072" w:type="dxa"/>
          </w:tcPr>
          <w:p w14:paraId="346B97F5"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Access to capital. </w:t>
            </w:r>
          </w:p>
        </w:tc>
        <w:tc>
          <w:tcPr>
            <w:tcW w:w="6237" w:type="dxa"/>
          </w:tcPr>
          <w:p w14:paraId="1EB16D58"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Social investment by the council and alongside external investors. </w:t>
            </w:r>
          </w:p>
        </w:tc>
      </w:tr>
      <w:tr w:rsidR="00E55F72" w:rsidRPr="00160B79" w14:paraId="3D22156C" w14:textId="77777777" w:rsidTr="00814794">
        <w:trPr>
          <w:trHeight w:val="239"/>
        </w:trPr>
        <w:tc>
          <w:tcPr>
            <w:tcW w:w="4072" w:type="dxa"/>
          </w:tcPr>
          <w:p w14:paraId="3768F748"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color w:val="000000"/>
              </w:rPr>
              <w:lastRenderedPageBreak/>
              <w:t xml:space="preserve">Ensuring a viable business model and a viable revenue stream. </w:t>
            </w:r>
          </w:p>
        </w:tc>
        <w:tc>
          <w:tcPr>
            <w:tcW w:w="6237" w:type="dxa"/>
          </w:tcPr>
          <w:p w14:paraId="50E35AE0" w14:textId="77777777" w:rsidR="00E55F72" w:rsidRPr="00160B79" w:rsidRDefault="00E55F72">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Council support may involve cashflow, premises and staff. </w:t>
            </w:r>
          </w:p>
        </w:tc>
      </w:tr>
    </w:tbl>
    <w:p w14:paraId="5F9CA61A" w14:textId="77777777" w:rsidR="00E55F72" w:rsidRPr="00160B79" w:rsidRDefault="00E55F72">
      <w:pPr>
        <w:rPr>
          <w:rFonts w:asciiTheme="minorHAnsi" w:hAnsiTheme="minorHAnsi" w:cstheme="minorHAnsi"/>
        </w:rPr>
      </w:pPr>
    </w:p>
    <w:p w14:paraId="179D136E" w14:textId="77777777" w:rsidR="00E55F72" w:rsidRDefault="00E55F72" w:rsidP="00814794">
      <w:pPr>
        <w:pStyle w:val="ListParagraph"/>
        <w:numPr>
          <w:ilvl w:val="0"/>
          <w:numId w:val="6"/>
        </w:numPr>
        <w:rPr>
          <w:rFonts w:asciiTheme="minorHAnsi" w:hAnsiTheme="minorHAnsi" w:cstheme="minorHAnsi"/>
          <w:b/>
        </w:rPr>
      </w:pPr>
      <w:r w:rsidRPr="00814794">
        <w:rPr>
          <w:rFonts w:asciiTheme="minorHAnsi" w:hAnsiTheme="minorHAnsi" w:cstheme="minorHAnsi"/>
          <w:b/>
        </w:rPr>
        <w:t>Support</w:t>
      </w:r>
    </w:p>
    <w:p w14:paraId="27B7ABD3" w14:textId="77777777" w:rsidR="00814794" w:rsidRPr="00814794" w:rsidRDefault="00814794" w:rsidP="00814794">
      <w:pPr>
        <w:pStyle w:val="ListParagraph"/>
        <w:rPr>
          <w:rFonts w:asciiTheme="minorHAnsi" w:hAnsiTheme="minorHAnsi" w:cstheme="minorHAnsi"/>
          <w:b/>
        </w:rPr>
      </w:pPr>
    </w:p>
    <w:p w14:paraId="7FFF3095" w14:textId="77777777" w:rsidR="00E55F72" w:rsidRPr="00160B79" w:rsidRDefault="00C430E6">
      <w:pPr>
        <w:rPr>
          <w:rFonts w:asciiTheme="minorHAnsi" w:hAnsiTheme="minorHAnsi" w:cstheme="minorHAnsi"/>
        </w:rPr>
      </w:pPr>
      <w:r w:rsidRPr="00160B79">
        <w:rPr>
          <w:rFonts w:asciiTheme="minorHAnsi" w:hAnsiTheme="minorHAnsi" w:cstheme="minorHAnsi"/>
        </w:rPr>
        <w:t>Professional support for co-operative development is available online and specialist advisors can be engaged through the co</w:t>
      </w:r>
      <w:r w:rsidR="00FE2935" w:rsidRPr="00160B79">
        <w:rPr>
          <w:rFonts w:asciiTheme="minorHAnsi" w:hAnsiTheme="minorHAnsi" w:cstheme="minorHAnsi"/>
        </w:rPr>
        <w:t>-</w:t>
      </w:r>
      <w:r w:rsidRPr="00160B79">
        <w:rPr>
          <w:rFonts w:asciiTheme="minorHAnsi" w:hAnsiTheme="minorHAnsi" w:cstheme="minorHAnsi"/>
        </w:rPr>
        <w:t>operative Councils innovation Network’s Dynamic purchasing System.</w:t>
      </w:r>
    </w:p>
    <w:p w14:paraId="7BF7CB39" w14:textId="77777777" w:rsidR="00C430E6" w:rsidRPr="00160B79" w:rsidRDefault="00C430E6">
      <w:pPr>
        <w:rPr>
          <w:rFonts w:asciiTheme="minorHAnsi" w:hAnsiTheme="minorHAnsi" w:cstheme="minorHAnsi"/>
        </w:rPr>
      </w:pPr>
    </w:p>
    <w:p w14:paraId="6C3C36BA" w14:textId="77777777" w:rsidR="00C430E6" w:rsidRPr="001B0DBE" w:rsidRDefault="00C430E6" w:rsidP="001B0DBE">
      <w:pPr>
        <w:pStyle w:val="ListParagraph"/>
        <w:numPr>
          <w:ilvl w:val="0"/>
          <w:numId w:val="18"/>
        </w:numPr>
        <w:rPr>
          <w:rFonts w:asciiTheme="minorHAnsi" w:hAnsiTheme="minorHAnsi" w:cstheme="minorHAnsi"/>
          <w:b/>
          <w:bCs/>
          <w:u w:val="single"/>
        </w:rPr>
      </w:pPr>
      <w:r w:rsidRPr="001B0DBE">
        <w:rPr>
          <w:rFonts w:asciiTheme="minorHAnsi" w:hAnsiTheme="minorHAnsi" w:cstheme="minorHAnsi"/>
          <w:b/>
          <w:bCs/>
          <w:u w:val="single"/>
        </w:rPr>
        <w:t>Online resources</w:t>
      </w:r>
    </w:p>
    <w:p w14:paraId="5D0C627F" w14:textId="77777777" w:rsidR="00C430E6" w:rsidRPr="00160B79" w:rsidRDefault="00601F55">
      <w:pPr>
        <w:rPr>
          <w:rFonts w:asciiTheme="minorHAnsi" w:hAnsiTheme="minorHAnsi" w:cstheme="minorHAnsi"/>
        </w:rPr>
      </w:pPr>
      <w:r w:rsidRPr="00160B79">
        <w:rPr>
          <w:rFonts w:asciiTheme="minorHAnsi" w:hAnsiTheme="minorHAnsi" w:cstheme="minorHAnsi"/>
        </w:rPr>
        <w:t>Co-operatives UK provides information about starting a co-operative.  They and Co-operative Bank also fund The Hive, a business support service offering up to ten days support, mentoring and training from co-operative development advisors</w:t>
      </w:r>
      <w:r w:rsidR="00FE2935" w:rsidRPr="00160B79">
        <w:rPr>
          <w:rFonts w:asciiTheme="minorHAnsi" w:hAnsiTheme="minorHAnsi" w:cstheme="minorHAnsi"/>
        </w:rPr>
        <w:t xml:space="preserve"> who have been through a registration process</w:t>
      </w:r>
      <w:r w:rsidRPr="00160B79">
        <w:rPr>
          <w:rFonts w:asciiTheme="minorHAnsi" w:hAnsiTheme="minorHAnsi" w:cstheme="minorHAnsi"/>
        </w:rPr>
        <w:t>.</w:t>
      </w:r>
    </w:p>
    <w:p w14:paraId="3F2B95C0" w14:textId="77777777" w:rsidR="00601F55" w:rsidRPr="00160B79" w:rsidRDefault="00000000">
      <w:pPr>
        <w:rPr>
          <w:rFonts w:asciiTheme="minorHAnsi" w:hAnsiTheme="minorHAnsi" w:cstheme="minorHAnsi"/>
        </w:rPr>
      </w:pPr>
      <w:hyperlink r:id="rId11" w:history="1">
        <w:r w:rsidR="00601F55" w:rsidRPr="00160B79">
          <w:rPr>
            <w:rStyle w:val="Hyperlink"/>
            <w:rFonts w:asciiTheme="minorHAnsi" w:hAnsiTheme="minorHAnsi" w:cstheme="minorHAnsi"/>
          </w:rPr>
          <w:t>https://www.uk.coop/start-ne</w:t>
        </w:r>
        <w:r w:rsidR="00601F55" w:rsidRPr="00160B79">
          <w:rPr>
            <w:rStyle w:val="Hyperlink"/>
            <w:rFonts w:asciiTheme="minorHAnsi" w:hAnsiTheme="minorHAnsi" w:cstheme="minorHAnsi"/>
          </w:rPr>
          <w:t>w</w:t>
        </w:r>
        <w:r w:rsidR="00601F55" w:rsidRPr="00160B79">
          <w:rPr>
            <w:rStyle w:val="Hyperlink"/>
            <w:rFonts w:asciiTheme="minorHAnsi" w:hAnsiTheme="minorHAnsi" w:cstheme="minorHAnsi"/>
          </w:rPr>
          <w:t>-co-op/start</w:t>
        </w:r>
      </w:hyperlink>
    </w:p>
    <w:p w14:paraId="061CCB02" w14:textId="77777777" w:rsidR="00601F55" w:rsidRPr="00160B79" w:rsidRDefault="00601F55">
      <w:pPr>
        <w:rPr>
          <w:rFonts w:asciiTheme="minorHAnsi" w:hAnsiTheme="minorHAnsi" w:cstheme="minorHAnsi"/>
        </w:rPr>
      </w:pPr>
    </w:p>
    <w:p w14:paraId="19A4C08E" w14:textId="77777777" w:rsidR="00601F55" w:rsidRPr="001B0DBE" w:rsidRDefault="00601F55" w:rsidP="00A926B5">
      <w:pPr>
        <w:pStyle w:val="ListParagraph"/>
        <w:numPr>
          <w:ilvl w:val="0"/>
          <w:numId w:val="17"/>
        </w:numPr>
        <w:rPr>
          <w:rFonts w:asciiTheme="minorHAnsi" w:hAnsiTheme="minorHAnsi" w:cstheme="minorHAnsi"/>
          <w:b/>
          <w:bCs/>
          <w:u w:val="single"/>
        </w:rPr>
      </w:pPr>
      <w:r w:rsidRPr="001B0DBE">
        <w:rPr>
          <w:rFonts w:asciiTheme="minorHAnsi" w:hAnsiTheme="minorHAnsi" w:cstheme="minorHAnsi"/>
          <w:b/>
          <w:bCs/>
          <w:u w:val="single"/>
        </w:rPr>
        <w:t>Local Co-operative development Bodies</w:t>
      </w:r>
    </w:p>
    <w:p w14:paraId="607BBD3C" w14:textId="77777777" w:rsidR="00601F55" w:rsidRPr="00160B79" w:rsidRDefault="00601F55">
      <w:pPr>
        <w:rPr>
          <w:rFonts w:asciiTheme="minorHAnsi" w:hAnsiTheme="minorHAnsi" w:cstheme="minorHAnsi"/>
        </w:rPr>
      </w:pPr>
      <w:r w:rsidRPr="00160B79">
        <w:rPr>
          <w:rFonts w:asciiTheme="minorHAnsi" w:hAnsiTheme="minorHAnsi" w:cstheme="minorHAnsi"/>
        </w:rPr>
        <w:t xml:space="preserve">Co-operatives UK provide a directory of co-operatives including co-operative development bodies.  These can be found by searching the </w:t>
      </w:r>
      <w:r w:rsidR="00FE2935" w:rsidRPr="00160B79">
        <w:rPr>
          <w:rFonts w:asciiTheme="minorHAnsi" w:hAnsiTheme="minorHAnsi" w:cstheme="minorHAnsi"/>
        </w:rPr>
        <w:t>for “Co-operative Development” under the sector drop-down list on the Directory.  There is also an option to choose the council’s local region.</w:t>
      </w:r>
    </w:p>
    <w:p w14:paraId="061782BD" w14:textId="77777777" w:rsidR="00601F55" w:rsidRPr="00160B79" w:rsidRDefault="00000000">
      <w:pPr>
        <w:rPr>
          <w:rFonts w:asciiTheme="minorHAnsi" w:hAnsiTheme="minorHAnsi" w:cstheme="minorHAnsi"/>
        </w:rPr>
      </w:pPr>
      <w:hyperlink r:id="rId12" w:history="1">
        <w:r w:rsidR="00FE2935" w:rsidRPr="00160B79">
          <w:rPr>
            <w:rStyle w:val="Hyperlink"/>
            <w:rFonts w:asciiTheme="minorHAnsi" w:hAnsiTheme="minorHAnsi" w:cstheme="minorHAnsi"/>
          </w:rPr>
          <w:t>https://www.uk.coop/d</w:t>
        </w:r>
        <w:r w:rsidR="00FE2935" w:rsidRPr="00160B79">
          <w:rPr>
            <w:rStyle w:val="Hyperlink"/>
            <w:rFonts w:asciiTheme="minorHAnsi" w:hAnsiTheme="minorHAnsi" w:cstheme="minorHAnsi"/>
          </w:rPr>
          <w:t>i</w:t>
        </w:r>
        <w:r w:rsidR="00FE2935" w:rsidRPr="00160B79">
          <w:rPr>
            <w:rStyle w:val="Hyperlink"/>
            <w:rFonts w:asciiTheme="minorHAnsi" w:hAnsiTheme="minorHAnsi" w:cstheme="minorHAnsi"/>
          </w:rPr>
          <w:t>rectory</w:t>
        </w:r>
      </w:hyperlink>
      <w:r w:rsidR="00FE2935" w:rsidRPr="00160B79">
        <w:rPr>
          <w:rFonts w:asciiTheme="minorHAnsi" w:hAnsiTheme="minorHAnsi" w:cstheme="minorHAnsi"/>
        </w:rPr>
        <w:t xml:space="preserve"> </w:t>
      </w:r>
    </w:p>
    <w:p w14:paraId="4EFF3B44" w14:textId="77777777" w:rsidR="00FE2935" w:rsidRPr="00160B79" w:rsidRDefault="00FE2935">
      <w:pPr>
        <w:rPr>
          <w:rFonts w:asciiTheme="minorHAnsi" w:hAnsiTheme="minorHAnsi" w:cstheme="minorHAnsi"/>
        </w:rPr>
      </w:pPr>
    </w:p>
    <w:p w14:paraId="309178CB" w14:textId="77777777" w:rsidR="00601F55" w:rsidRPr="001B0DBE" w:rsidRDefault="00601F55" w:rsidP="001B0DBE">
      <w:pPr>
        <w:pStyle w:val="ListParagraph"/>
        <w:numPr>
          <w:ilvl w:val="0"/>
          <w:numId w:val="17"/>
        </w:numPr>
        <w:rPr>
          <w:rFonts w:asciiTheme="minorHAnsi" w:hAnsiTheme="minorHAnsi" w:cstheme="minorHAnsi"/>
          <w:u w:val="single"/>
        </w:rPr>
      </w:pPr>
      <w:r w:rsidRPr="001B0DBE">
        <w:rPr>
          <w:rFonts w:asciiTheme="minorHAnsi" w:hAnsiTheme="minorHAnsi" w:cstheme="minorHAnsi"/>
          <w:u w:val="single"/>
        </w:rPr>
        <w:t>The CCIN Dynamic Purchasing System</w:t>
      </w:r>
    </w:p>
    <w:p w14:paraId="57D3DC76" w14:textId="77777777" w:rsidR="00601F55" w:rsidRPr="00160B79" w:rsidRDefault="00FE2935">
      <w:pPr>
        <w:rPr>
          <w:rFonts w:asciiTheme="minorHAnsi" w:hAnsiTheme="minorHAnsi" w:cstheme="minorHAnsi"/>
        </w:rPr>
      </w:pPr>
      <w:r w:rsidRPr="00160B79">
        <w:rPr>
          <w:rFonts w:asciiTheme="minorHAnsi" w:hAnsiTheme="minorHAnsi" w:cstheme="minorHAnsi"/>
        </w:rPr>
        <w:t>The CCIN DPS was set up to enable members to move quickly and flexibly in their innovations to apply Co-operative Values and Principles in their work.  The DPS period runs from 1 April 2020 to 31 March 2025.</w:t>
      </w:r>
    </w:p>
    <w:p w14:paraId="75BD771A" w14:textId="77777777" w:rsidR="00FE2935" w:rsidRPr="00160B79" w:rsidRDefault="00FE2935">
      <w:pPr>
        <w:rPr>
          <w:rFonts w:asciiTheme="minorHAnsi" w:hAnsiTheme="minorHAnsi" w:cstheme="minorHAnsi"/>
        </w:rPr>
      </w:pPr>
    </w:p>
    <w:p w14:paraId="008F114B" w14:textId="0F711B45" w:rsidR="00FE2935" w:rsidRPr="00160B79" w:rsidRDefault="00FE2935" w:rsidP="00FE2935">
      <w:pPr>
        <w:rPr>
          <w:rFonts w:asciiTheme="minorHAnsi" w:hAnsiTheme="minorHAnsi" w:cstheme="minorHAnsi"/>
        </w:rPr>
      </w:pPr>
      <w:r w:rsidRPr="00160B79">
        <w:rPr>
          <w:rFonts w:asciiTheme="minorHAnsi" w:hAnsiTheme="minorHAnsi" w:cstheme="minorHAnsi"/>
        </w:rPr>
        <w:t xml:space="preserve">The tender process ensured that </w:t>
      </w:r>
      <w:r w:rsidR="005F6730" w:rsidRPr="00160B79">
        <w:rPr>
          <w:rFonts w:asciiTheme="minorHAnsi" w:hAnsiTheme="minorHAnsi" w:cstheme="minorHAnsi"/>
        </w:rPr>
        <w:t>organisations on</w:t>
      </w:r>
      <w:r w:rsidRPr="00160B79">
        <w:rPr>
          <w:rFonts w:asciiTheme="minorHAnsi" w:hAnsiTheme="minorHAnsi" w:cstheme="minorHAnsi"/>
        </w:rPr>
        <w:t xml:space="preserve"> the DPS could:</w:t>
      </w:r>
    </w:p>
    <w:p w14:paraId="0B970CA4" w14:textId="4182843E" w:rsidR="00FE2935" w:rsidRPr="00160B79" w:rsidRDefault="00FE2935" w:rsidP="00FE2935">
      <w:pPr>
        <w:pStyle w:val="ListParagraph"/>
        <w:numPr>
          <w:ilvl w:val="0"/>
          <w:numId w:val="10"/>
        </w:numPr>
        <w:rPr>
          <w:rFonts w:asciiTheme="minorHAnsi" w:hAnsiTheme="minorHAnsi" w:cstheme="minorHAnsi"/>
        </w:rPr>
      </w:pPr>
      <w:r w:rsidRPr="00160B79">
        <w:rPr>
          <w:rFonts w:asciiTheme="minorHAnsi" w:hAnsiTheme="minorHAnsi" w:cstheme="minorHAnsi"/>
        </w:rPr>
        <w:t xml:space="preserve">inspire and design </w:t>
      </w:r>
      <w:r w:rsidR="005F6730">
        <w:rPr>
          <w:rFonts w:asciiTheme="minorHAnsi" w:hAnsiTheme="minorHAnsi" w:cstheme="minorHAnsi"/>
        </w:rPr>
        <w:t xml:space="preserve">an </w:t>
      </w:r>
      <w:r w:rsidRPr="00160B79">
        <w:rPr>
          <w:rFonts w:asciiTheme="minorHAnsi" w:hAnsiTheme="minorHAnsi" w:cstheme="minorHAnsi"/>
        </w:rPr>
        <w:t xml:space="preserve">innovative co-operative policy over several policy areas and themes, with a focus on delivering differently and </w:t>
      </w:r>
      <w:r w:rsidR="005F6730">
        <w:rPr>
          <w:rFonts w:asciiTheme="minorHAnsi" w:hAnsiTheme="minorHAnsi" w:cstheme="minorHAnsi"/>
        </w:rPr>
        <w:t>redesigning</w:t>
      </w:r>
      <w:r w:rsidRPr="00160B79">
        <w:rPr>
          <w:rFonts w:asciiTheme="minorHAnsi" w:hAnsiTheme="minorHAnsi" w:cstheme="minorHAnsi"/>
        </w:rPr>
        <w:t xml:space="preserve"> of public services in line with cooperative values and </w:t>
      </w:r>
      <w:proofErr w:type="gramStart"/>
      <w:r w:rsidRPr="00160B79">
        <w:rPr>
          <w:rFonts w:asciiTheme="minorHAnsi" w:hAnsiTheme="minorHAnsi" w:cstheme="minorHAnsi"/>
        </w:rPr>
        <w:t>principles</w:t>
      </w:r>
      <w:proofErr w:type="gramEnd"/>
    </w:p>
    <w:p w14:paraId="3CCCB15E" w14:textId="77777777" w:rsidR="00FE2935" w:rsidRPr="00160B79" w:rsidRDefault="00FE2935" w:rsidP="00FE2935">
      <w:pPr>
        <w:pStyle w:val="ListParagraph"/>
        <w:numPr>
          <w:ilvl w:val="0"/>
          <w:numId w:val="10"/>
        </w:numPr>
        <w:rPr>
          <w:rFonts w:asciiTheme="minorHAnsi" w:hAnsiTheme="minorHAnsi" w:cstheme="minorHAnsi"/>
        </w:rPr>
      </w:pPr>
      <w:r w:rsidRPr="00160B79">
        <w:rPr>
          <w:rFonts w:asciiTheme="minorHAnsi" w:hAnsiTheme="minorHAnsi" w:cstheme="minorHAnsi"/>
        </w:rPr>
        <w:t xml:space="preserve">demonstrate the ability to build capacity and leave a legacy that continues to deliver outcomes even after the funding and supporting resources have moved </w:t>
      </w:r>
      <w:proofErr w:type="gramStart"/>
      <w:r w:rsidRPr="00160B79">
        <w:rPr>
          <w:rFonts w:asciiTheme="minorHAnsi" w:hAnsiTheme="minorHAnsi" w:cstheme="minorHAnsi"/>
        </w:rPr>
        <w:t>out</w:t>
      </w:r>
      <w:proofErr w:type="gramEnd"/>
    </w:p>
    <w:p w14:paraId="13BD3490" w14:textId="77777777" w:rsidR="00FE2935" w:rsidRPr="00160B79" w:rsidRDefault="00FE2935" w:rsidP="00FE2935">
      <w:pPr>
        <w:pStyle w:val="ListParagraph"/>
        <w:numPr>
          <w:ilvl w:val="0"/>
          <w:numId w:val="10"/>
        </w:numPr>
        <w:rPr>
          <w:rFonts w:asciiTheme="minorHAnsi" w:hAnsiTheme="minorHAnsi" w:cstheme="minorHAnsi"/>
        </w:rPr>
      </w:pPr>
      <w:r w:rsidRPr="00160B79">
        <w:rPr>
          <w:rFonts w:asciiTheme="minorHAnsi" w:hAnsiTheme="minorHAnsi" w:cstheme="minorHAnsi"/>
        </w:rPr>
        <w:t>bring credibility and profile to the work of the CCIN reaching across a wide range of sectors and agencies.</w:t>
      </w:r>
    </w:p>
    <w:p w14:paraId="5C96262B" w14:textId="77777777" w:rsidR="00601F55" w:rsidRPr="00160B79" w:rsidRDefault="00601F55">
      <w:pPr>
        <w:rPr>
          <w:rFonts w:asciiTheme="minorHAnsi" w:hAnsiTheme="minorHAnsi" w:cstheme="minorHAnsi"/>
        </w:rPr>
      </w:pPr>
    </w:p>
    <w:p w14:paraId="07431FC2" w14:textId="471812A2" w:rsidR="00601F55" w:rsidRPr="00160B79" w:rsidRDefault="00FE2935">
      <w:pPr>
        <w:rPr>
          <w:rFonts w:asciiTheme="minorHAnsi" w:hAnsiTheme="minorHAnsi" w:cstheme="minorHAnsi"/>
        </w:rPr>
      </w:pPr>
      <w:r w:rsidRPr="00160B79">
        <w:rPr>
          <w:rFonts w:asciiTheme="minorHAnsi" w:hAnsiTheme="minorHAnsi" w:cstheme="minorHAnsi"/>
        </w:rPr>
        <w:t>Further information about using the DPS is available on the CCIN website</w:t>
      </w:r>
      <w:r w:rsidR="005F6730">
        <w:rPr>
          <w:rFonts w:asciiTheme="minorHAnsi" w:hAnsiTheme="minorHAnsi" w:cstheme="minorHAnsi"/>
        </w:rPr>
        <w:t>:</w:t>
      </w:r>
    </w:p>
    <w:p w14:paraId="35260AAD" w14:textId="77777777" w:rsidR="00FE2935" w:rsidRPr="00160B79" w:rsidRDefault="00000000">
      <w:pPr>
        <w:rPr>
          <w:rFonts w:asciiTheme="minorHAnsi" w:hAnsiTheme="minorHAnsi" w:cstheme="minorHAnsi"/>
        </w:rPr>
      </w:pPr>
      <w:hyperlink r:id="rId13" w:history="1">
        <w:r w:rsidR="00FE2935" w:rsidRPr="00160B79">
          <w:rPr>
            <w:rStyle w:val="Hyperlink"/>
            <w:rFonts w:asciiTheme="minorHAnsi" w:hAnsiTheme="minorHAnsi" w:cstheme="minorHAnsi"/>
          </w:rPr>
          <w:t>https://www.councils</w:t>
        </w:r>
        <w:r w:rsidR="00FE2935" w:rsidRPr="00160B79">
          <w:rPr>
            <w:rStyle w:val="Hyperlink"/>
            <w:rFonts w:asciiTheme="minorHAnsi" w:hAnsiTheme="minorHAnsi" w:cstheme="minorHAnsi"/>
          </w:rPr>
          <w:t>.</w:t>
        </w:r>
        <w:r w:rsidR="00FE2935" w:rsidRPr="00160B79">
          <w:rPr>
            <w:rStyle w:val="Hyperlink"/>
            <w:rFonts w:asciiTheme="minorHAnsi" w:hAnsiTheme="minorHAnsi" w:cstheme="minorHAnsi"/>
          </w:rPr>
          <w:t>coop/resources/dps/</w:t>
        </w:r>
      </w:hyperlink>
      <w:r w:rsidR="00FE2935" w:rsidRPr="00160B79">
        <w:rPr>
          <w:rFonts w:asciiTheme="minorHAnsi" w:hAnsiTheme="minorHAnsi" w:cstheme="minorHAnsi"/>
        </w:rPr>
        <w:t xml:space="preserve"> </w:t>
      </w:r>
    </w:p>
    <w:p w14:paraId="0F746757" w14:textId="77777777" w:rsidR="00601F55" w:rsidRPr="00160B79" w:rsidRDefault="00601F55">
      <w:pPr>
        <w:rPr>
          <w:rFonts w:asciiTheme="minorHAnsi" w:hAnsiTheme="minorHAnsi" w:cstheme="minorHAnsi"/>
        </w:rPr>
      </w:pPr>
    </w:p>
    <w:p w14:paraId="7FAD3BEF" w14:textId="77777777" w:rsidR="00662255" w:rsidRDefault="00E15341" w:rsidP="005F6730">
      <w:pPr>
        <w:pStyle w:val="ListParagraph"/>
        <w:numPr>
          <w:ilvl w:val="0"/>
          <w:numId w:val="6"/>
        </w:numPr>
        <w:rPr>
          <w:rFonts w:asciiTheme="minorHAnsi" w:hAnsiTheme="minorHAnsi" w:cstheme="minorHAnsi"/>
          <w:b/>
        </w:rPr>
      </w:pPr>
      <w:r w:rsidRPr="005F6730">
        <w:rPr>
          <w:rFonts w:asciiTheme="minorHAnsi" w:hAnsiTheme="minorHAnsi" w:cstheme="minorHAnsi"/>
          <w:b/>
        </w:rPr>
        <w:t>Challenges</w:t>
      </w:r>
    </w:p>
    <w:p w14:paraId="0B2091BA" w14:textId="77777777" w:rsidR="005F6730" w:rsidRPr="005F6730" w:rsidRDefault="005F6730" w:rsidP="005F6730">
      <w:pPr>
        <w:pStyle w:val="ListParagraph"/>
        <w:rPr>
          <w:rFonts w:asciiTheme="minorHAnsi" w:hAnsiTheme="minorHAnsi" w:cstheme="minorHAnsi"/>
          <w:b/>
        </w:rPr>
      </w:pPr>
    </w:p>
    <w:p w14:paraId="33E13D08" w14:textId="77777777" w:rsidR="00E15341" w:rsidRPr="00160B79" w:rsidRDefault="00E15341">
      <w:pPr>
        <w:rPr>
          <w:rFonts w:asciiTheme="minorHAnsi" w:hAnsiTheme="minorHAnsi" w:cstheme="minorHAnsi"/>
        </w:rPr>
      </w:pPr>
      <w:r w:rsidRPr="00160B79">
        <w:rPr>
          <w:rFonts w:asciiTheme="minorHAnsi" w:hAnsiTheme="minorHAnsi" w:cstheme="minorHAnsi"/>
        </w:rPr>
        <w:t xml:space="preserve">At different stages of the development of the new business, the council may choose how, or </w:t>
      </w:r>
      <w:proofErr w:type="gramStart"/>
      <w:r w:rsidRPr="00160B79">
        <w:rPr>
          <w:rFonts w:asciiTheme="minorHAnsi" w:hAnsiTheme="minorHAnsi" w:cstheme="minorHAnsi"/>
        </w:rPr>
        <w:t>whether or not</w:t>
      </w:r>
      <w:proofErr w:type="gramEnd"/>
      <w:r w:rsidRPr="00160B79">
        <w:rPr>
          <w:rFonts w:asciiTheme="minorHAnsi" w:hAnsiTheme="minorHAnsi" w:cstheme="minorHAnsi"/>
        </w:rPr>
        <w:t>, to remain involved.  Some of the opportunities for council involvement and the issues that the council may need to consider, are provided in the table below.</w:t>
      </w:r>
    </w:p>
    <w:p w14:paraId="62EF2376" w14:textId="77777777" w:rsidR="00E15341" w:rsidRPr="00160B79" w:rsidRDefault="00E15341">
      <w:pPr>
        <w:rPr>
          <w:rFonts w:asciiTheme="minorHAnsi" w:hAnsiTheme="minorHAnsi" w:cstheme="minorHAnsi"/>
        </w:rPr>
      </w:pPr>
    </w:p>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6237"/>
      </w:tblGrid>
      <w:tr w:rsidR="00E15341" w:rsidRPr="00160B79" w14:paraId="42870EDB" w14:textId="77777777" w:rsidTr="00322597">
        <w:trPr>
          <w:trHeight w:val="119"/>
        </w:trPr>
        <w:tc>
          <w:tcPr>
            <w:tcW w:w="3931" w:type="dxa"/>
          </w:tcPr>
          <w:p w14:paraId="0B30519E" w14:textId="77777777" w:rsidR="00E15341" w:rsidRPr="00160B79" w:rsidRDefault="00E15341" w:rsidP="009831BB">
            <w:pPr>
              <w:pStyle w:val="Pa3"/>
              <w:spacing w:before="160"/>
              <w:rPr>
                <w:rFonts w:asciiTheme="minorHAnsi" w:hAnsiTheme="minorHAnsi" w:cstheme="minorHAnsi"/>
                <w:b/>
                <w:color w:val="000000"/>
              </w:rPr>
            </w:pPr>
            <w:r w:rsidRPr="00160B79">
              <w:rPr>
                <w:rFonts w:asciiTheme="minorHAnsi" w:hAnsiTheme="minorHAnsi" w:cstheme="minorHAnsi"/>
                <w:b/>
                <w:bCs/>
                <w:color w:val="000000"/>
              </w:rPr>
              <w:lastRenderedPageBreak/>
              <w:t xml:space="preserve">Opportunities for council involvement </w:t>
            </w:r>
          </w:p>
        </w:tc>
        <w:tc>
          <w:tcPr>
            <w:tcW w:w="6237" w:type="dxa"/>
          </w:tcPr>
          <w:p w14:paraId="57B7D584" w14:textId="77777777" w:rsidR="00E15341" w:rsidRPr="00160B79" w:rsidRDefault="00E15341" w:rsidP="009831BB">
            <w:pPr>
              <w:pStyle w:val="Pa3"/>
              <w:spacing w:before="160"/>
              <w:rPr>
                <w:rFonts w:asciiTheme="minorHAnsi" w:hAnsiTheme="minorHAnsi" w:cstheme="minorHAnsi"/>
                <w:b/>
                <w:color w:val="000000"/>
              </w:rPr>
            </w:pPr>
            <w:r w:rsidRPr="00160B79">
              <w:rPr>
                <w:rFonts w:asciiTheme="minorHAnsi" w:hAnsiTheme="minorHAnsi" w:cstheme="minorHAnsi"/>
                <w:b/>
                <w:bCs/>
                <w:color w:val="000000"/>
              </w:rPr>
              <w:t xml:space="preserve">Issues for the council </w:t>
            </w:r>
          </w:p>
        </w:tc>
      </w:tr>
      <w:tr w:rsidR="00E15341" w:rsidRPr="00160B79" w14:paraId="34B4B5D6" w14:textId="77777777" w:rsidTr="00322597">
        <w:trPr>
          <w:trHeight w:val="324"/>
        </w:trPr>
        <w:tc>
          <w:tcPr>
            <w:tcW w:w="3931" w:type="dxa"/>
          </w:tcPr>
          <w:p w14:paraId="5251C298" w14:textId="77777777" w:rsidR="00E15341" w:rsidRPr="00160B79" w:rsidRDefault="00E15341" w:rsidP="009831BB">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Technical knowledge from CDBs, lawyers and accountants. </w:t>
            </w:r>
          </w:p>
        </w:tc>
        <w:tc>
          <w:tcPr>
            <w:tcW w:w="6237" w:type="dxa"/>
          </w:tcPr>
          <w:p w14:paraId="25A335A9" w14:textId="77777777" w:rsidR="00E15341" w:rsidRPr="00160B79" w:rsidRDefault="00E15341" w:rsidP="009831BB">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Knowing when to seek specialist advice. </w:t>
            </w:r>
          </w:p>
          <w:p w14:paraId="014E5237" w14:textId="77777777" w:rsidR="00E15341" w:rsidRPr="00160B79" w:rsidRDefault="00E15341" w:rsidP="009831BB">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Finding specialist advice. </w:t>
            </w:r>
          </w:p>
        </w:tc>
      </w:tr>
      <w:tr w:rsidR="00E15341" w:rsidRPr="00160B79" w14:paraId="052E3946" w14:textId="77777777" w:rsidTr="00322597">
        <w:trPr>
          <w:trHeight w:val="769"/>
        </w:trPr>
        <w:tc>
          <w:tcPr>
            <w:tcW w:w="3931" w:type="dxa"/>
          </w:tcPr>
          <w:p w14:paraId="13B0B2E1" w14:textId="77777777" w:rsidR="00E15341" w:rsidRPr="00160B79" w:rsidRDefault="00E15341" w:rsidP="009831BB">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Understanding whether council involvement is participatory or supportive. </w:t>
            </w:r>
          </w:p>
        </w:tc>
        <w:tc>
          <w:tcPr>
            <w:tcW w:w="6237" w:type="dxa"/>
          </w:tcPr>
          <w:p w14:paraId="7CCB226F" w14:textId="77777777" w:rsidR="00E15341" w:rsidRPr="00160B79" w:rsidRDefault="00E15341" w:rsidP="009831BB">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Whether a </w:t>
            </w:r>
            <w:proofErr w:type="spellStart"/>
            <w:r w:rsidRPr="00160B79">
              <w:rPr>
                <w:rFonts w:asciiTheme="minorHAnsi" w:hAnsiTheme="minorHAnsi" w:cstheme="minorHAnsi"/>
                <w:color w:val="000000"/>
              </w:rPr>
              <w:t>Teckal</w:t>
            </w:r>
            <w:proofErr w:type="spellEnd"/>
            <w:r w:rsidRPr="00160B79">
              <w:rPr>
                <w:rFonts w:asciiTheme="minorHAnsi" w:hAnsiTheme="minorHAnsi" w:cstheme="minorHAnsi"/>
                <w:color w:val="000000"/>
              </w:rPr>
              <w:t xml:space="preserve"> arrangement is required. </w:t>
            </w:r>
          </w:p>
          <w:p w14:paraId="17F509D4" w14:textId="77777777" w:rsidR="00E15341" w:rsidRPr="00160B79" w:rsidRDefault="00E15341" w:rsidP="009831BB">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Oversight of council owned assets may be required, company / society objects. </w:t>
            </w:r>
          </w:p>
          <w:p w14:paraId="2E86D1E0" w14:textId="77777777" w:rsidR="00E15341" w:rsidRPr="00160B79" w:rsidRDefault="00E15341" w:rsidP="009831BB">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Community wealth building with public sector partners may require a democratic governance structure with council participation. </w:t>
            </w:r>
          </w:p>
        </w:tc>
      </w:tr>
      <w:tr w:rsidR="00E15341" w:rsidRPr="00160B79" w14:paraId="1C3788EF" w14:textId="77777777" w:rsidTr="00322597">
        <w:trPr>
          <w:trHeight w:val="239"/>
        </w:trPr>
        <w:tc>
          <w:tcPr>
            <w:tcW w:w="3931" w:type="dxa"/>
          </w:tcPr>
          <w:p w14:paraId="5957DD10" w14:textId="77777777" w:rsidR="00E15341" w:rsidRPr="00160B79" w:rsidRDefault="00E15341" w:rsidP="009831BB">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Resourcing the council’s involvement. </w:t>
            </w:r>
          </w:p>
        </w:tc>
        <w:tc>
          <w:tcPr>
            <w:tcW w:w="6237" w:type="dxa"/>
          </w:tcPr>
          <w:p w14:paraId="1AC89637" w14:textId="77777777" w:rsidR="00E15341" w:rsidRPr="00160B79" w:rsidRDefault="00E15341" w:rsidP="009831BB">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Resourcing from existing staff, a new appointment or external support. </w:t>
            </w:r>
          </w:p>
        </w:tc>
      </w:tr>
      <w:tr w:rsidR="00E15341" w:rsidRPr="00160B79" w14:paraId="5C7980BF" w14:textId="77777777" w:rsidTr="00322597">
        <w:trPr>
          <w:trHeight w:val="607"/>
        </w:trPr>
        <w:tc>
          <w:tcPr>
            <w:tcW w:w="3931" w:type="dxa"/>
          </w:tcPr>
          <w:p w14:paraId="198D0135" w14:textId="77777777" w:rsidR="00E15341" w:rsidRPr="00160B79" w:rsidRDefault="00E15341" w:rsidP="009831BB">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Knowledge, </w:t>
            </w:r>
            <w:proofErr w:type="gramStart"/>
            <w:r w:rsidRPr="00160B79">
              <w:rPr>
                <w:rFonts w:asciiTheme="minorHAnsi" w:hAnsiTheme="minorHAnsi" w:cstheme="minorHAnsi"/>
                <w:color w:val="000000"/>
              </w:rPr>
              <w:t>skills</w:t>
            </w:r>
            <w:proofErr w:type="gramEnd"/>
            <w:r w:rsidRPr="00160B79">
              <w:rPr>
                <w:rFonts w:asciiTheme="minorHAnsi" w:hAnsiTheme="minorHAnsi" w:cstheme="minorHAnsi"/>
                <w:color w:val="000000"/>
              </w:rPr>
              <w:t xml:space="preserve"> and experience of key staff. </w:t>
            </w:r>
          </w:p>
        </w:tc>
        <w:tc>
          <w:tcPr>
            <w:tcW w:w="6237" w:type="dxa"/>
          </w:tcPr>
          <w:p w14:paraId="51741390" w14:textId="77777777" w:rsidR="00E15341" w:rsidRPr="00160B79" w:rsidRDefault="00E15341" w:rsidP="009831BB">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Building the capacity of key staff to: </w:t>
            </w:r>
          </w:p>
          <w:p w14:paraId="6D1F55D3" w14:textId="77777777" w:rsidR="00E15341" w:rsidRPr="00160B79" w:rsidRDefault="00E15341" w:rsidP="00E15341">
            <w:pPr>
              <w:pStyle w:val="Default"/>
              <w:numPr>
                <w:ilvl w:val="0"/>
                <w:numId w:val="11"/>
              </w:numPr>
              <w:tabs>
                <w:tab w:val="left" w:pos="420"/>
              </w:tabs>
              <w:rPr>
                <w:rFonts w:asciiTheme="minorHAnsi" w:hAnsiTheme="minorHAnsi" w:cstheme="minorHAnsi"/>
              </w:rPr>
            </w:pPr>
            <w:r w:rsidRPr="00160B79">
              <w:rPr>
                <w:rFonts w:asciiTheme="minorHAnsi" w:hAnsiTheme="minorHAnsi" w:cstheme="minorHAnsi"/>
              </w:rPr>
              <w:t xml:space="preserve">Manage the start-up process. </w:t>
            </w:r>
          </w:p>
          <w:p w14:paraId="662C69AD" w14:textId="77777777" w:rsidR="00E15341" w:rsidRPr="00160B79" w:rsidRDefault="00E15341" w:rsidP="00E15341">
            <w:pPr>
              <w:pStyle w:val="Default"/>
              <w:numPr>
                <w:ilvl w:val="0"/>
                <w:numId w:val="11"/>
              </w:numPr>
              <w:tabs>
                <w:tab w:val="left" w:pos="420"/>
              </w:tabs>
              <w:rPr>
                <w:rFonts w:asciiTheme="minorHAnsi" w:hAnsiTheme="minorHAnsi" w:cstheme="minorHAnsi"/>
              </w:rPr>
            </w:pPr>
            <w:r w:rsidRPr="00160B79">
              <w:rPr>
                <w:rFonts w:asciiTheme="minorHAnsi" w:hAnsiTheme="minorHAnsi" w:cstheme="minorHAnsi"/>
              </w:rPr>
              <w:t xml:space="preserve">Manage the resulting enterprise. </w:t>
            </w:r>
          </w:p>
          <w:p w14:paraId="50DEEC96" w14:textId="77777777" w:rsidR="00E15341" w:rsidRPr="00160B79" w:rsidRDefault="00E15341" w:rsidP="00E15341">
            <w:pPr>
              <w:pStyle w:val="Default"/>
              <w:numPr>
                <w:ilvl w:val="0"/>
                <w:numId w:val="11"/>
              </w:numPr>
              <w:tabs>
                <w:tab w:val="left" w:pos="420"/>
              </w:tabs>
              <w:rPr>
                <w:rFonts w:asciiTheme="minorHAnsi" w:hAnsiTheme="minorHAnsi" w:cstheme="minorHAnsi"/>
              </w:rPr>
            </w:pPr>
            <w:r w:rsidRPr="00160B79">
              <w:rPr>
                <w:rFonts w:asciiTheme="minorHAnsi" w:hAnsiTheme="minorHAnsi" w:cstheme="minorHAnsi"/>
              </w:rPr>
              <w:t xml:space="preserve">Build the trust and engagement of members. </w:t>
            </w:r>
          </w:p>
          <w:p w14:paraId="13270F0F" w14:textId="77777777" w:rsidR="00E15341" w:rsidRPr="00160B79" w:rsidRDefault="00E15341" w:rsidP="009831BB">
            <w:pPr>
              <w:pStyle w:val="Default"/>
              <w:rPr>
                <w:rFonts w:asciiTheme="minorHAnsi" w:hAnsiTheme="minorHAnsi" w:cstheme="minorHAnsi"/>
              </w:rPr>
            </w:pPr>
          </w:p>
        </w:tc>
      </w:tr>
      <w:tr w:rsidR="00E15341" w:rsidRPr="00160B79" w14:paraId="373C89D2" w14:textId="77777777" w:rsidTr="00322597">
        <w:trPr>
          <w:trHeight w:val="359"/>
        </w:trPr>
        <w:tc>
          <w:tcPr>
            <w:tcW w:w="3931" w:type="dxa"/>
          </w:tcPr>
          <w:p w14:paraId="3C4D1879" w14:textId="77777777" w:rsidR="00E15341" w:rsidRPr="00160B79" w:rsidRDefault="00E15341" w:rsidP="009831BB">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Working with a new or existing community of interest as the founding members. </w:t>
            </w:r>
          </w:p>
        </w:tc>
        <w:tc>
          <w:tcPr>
            <w:tcW w:w="6237" w:type="dxa"/>
          </w:tcPr>
          <w:p w14:paraId="74B0A1CF" w14:textId="77777777" w:rsidR="00E15341" w:rsidRPr="00160B79" w:rsidRDefault="00E15341" w:rsidP="009831BB">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Understanding community skills, </w:t>
            </w:r>
            <w:proofErr w:type="gramStart"/>
            <w:r w:rsidRPr="00160B79">
              <w:rPr>
                <w:rFonts w:asciiTheme="minorHAnsi" w:hAnsiTheme="minorHAnsi" w:cstheme="minorHAnsi"/>
                <w:color w:val="000000"/>
              </w:rPr>
              <w:t>capacity</w:t>
            </w:r>
            <w:proofErr w:type="gramEnd"/>
            <w:r w:rsidRPr="00160B79">
              <w:rPr>
                <w:rFonts w:asciiTheme="minorHAnsi" w:hAnsiTheme="minorHAnsi" w:cstheme="minorHAnsi"/>
                <w:color w:val="000000"/>
              </w:rPr>
              <w:t xml:space="preserve"> and appetite for delivery. </w:t>
            </w:r>
          </w:p>
        </w:tc>
      </w:tr>
      <w:tr w:rsidR="00E15341" w:rsidRPr="00160B79" w14:paraId="22311778" w14:textId="77777777" w:rsidTr="00322597">
        <w:trPr>
          <w:trHeight w:val="119"/>
        </w:trPr>
        <w:tc>
          <w:tcPr>
            <w:tcW w:w="3931" w:type="dxa"/>
          </w:tcPr>
          <w:p w14:paraId="28800E70" w14:textId="77777777" w:rsidR="00E15341" w:rsidRPr="00160B79" w:rsidRDefault="00E15341" w:rsidP="009831BB">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Access to capital. </w:t>
            </w:r>
          </w:p>
        </w:tc>
        <w:tc>
          <w:tcPr>
            <w:tcW w:w="6237" w:type="dxa"/>
          </w:tcPr>
          <w:p w14:paraId="53B6ADA9" w14:textId="77777777" w:rsidR="00E15341" w:rsidRPr="00160B79" w:rsidRDefault="00E15341" w:rsidP="009831BB">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Social investment by the council and alongside external investors. </w:t>
            </w:r>
          </w:p>
        </w:tc>
      </w:tr>
      <w:tr w:rsidR="00E15341" w:rsidRPr="00160B79" w14:paraId="38054969" w14:textId="77777777" w:rsidTr="00322597">
        <w:trPr>
          <w:trHeight w:val="239"/>
        </w:trPr>
        <w:tc>
          <w:tcPr>
            <w:tcW w:w="3931" w:type="dxa"/>
          </w:tcPr>
          <w:p w14:paraId="505E1FB9" w14:textId="77777777" w:rsidR="00E15341" w:rsidRPr="00160B79" w:rsidRDefault="00E15341" w:rsidP="009831BB">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Ensuring a viable business model and a viable revenue stream. </w:t>
            </w:r>
          </w:p>
        </w:tc>
        <w:tc>
          <w:tcPr>
            <w:tcW w:w="6237" w:type="dxa"/>
          </w:tcPr>
          <w:p w14:paraId="45F3E0D6" w14:textId="77777777" w:rsidR="00E15341" w:rsidRPr="00160B79" w:rsidRDefault="00E15341" w:rsidP="009831BB">
            <w:pPr>
              <w:pStyle w:val="Pa3"/>
              <w:spacing w:before="160"/>
              <w:rPr>
                <w:rFonts w:asciiTheme="minorHAnsi" w:hAnsiTheme="minorHAnsi" w:cstheme="minorHAnsi"/>
                <w:color w:val="000000"/>
              </w:rPr>
            </w:pPr>
            <w:r w:rsidRPr="00160B79">
              <w:rPr>
                <w:rFonts w:asciiTheme="minorHAnsi" w:hAnsiTheme="minorHAnsi" w:cstheme="minorHAnsi"/>
                <w:color w:val="000000"/>
              </w:rPr>
              <w:t xml:space="preserve">Council support may involve cashflow, premises and staff. </w:t>
            </w:r>
          </w:p>
        </w:tc>
      </w:tr>
    </w:tbl>
    <w:p w14:paraId="3DDE088D" w14:textId="77777777" w:rsidR="00E15341" w:rsidRPr="00160B79" w:rsidRDefault="00E15341">
      <w:pPr>
        <w:rPr>
          <w:rFonts w:asciiTheme="minorHAnsi" w:hAnsiTheme="minorHAnsi" w:cstheme="minorHAnsi"/>
        </w:rPr>
      </w:pPr>
    </w:p>
    <w:p w14:paraId="09FAE709" w14:textId="77777777" w:rsidR="00C430E6" w:rsidRPr="00160B79" w:rsidRDefault="00C430E6">
      <w:pPr>
        <w:rPr>
          <w:rFonts w:asciiTheme="minorHAnsi" w:hAnsiTheme="minorHAnsi" w:cstheme="minorHAnsi"/>
        </w:rPr>
      </w:pPr>
      <w:r w:rsidRPr="00160B79">
        <w:rPr>
          <w:rFonts w:asciiTheme="minorHAnsi" w:hAnsiTheme="minorHAnsi" w:cstheme="minorHAnsi"/>
        </w:rPr>
        <w:br w:type="page"/>
      </w:r>
    </w:p>
    <w:p w14:paraId="797E07A0" w14:textId="77777777" w:rsidR="00662255" w:rsidRPr="00160B79" w:rsidRDefault="00662255">
      <w:pPr>
        <w:rPr>
          <w:rFonts w:asciiTheme="minorHAnsi" w:hAnsiTheme="minorHAnsi" w:cstheme="minorHAnsi"/>
          <w:b/>
        </w:rPr>
      </w:pPr>
      <w:r w:rsidRPr="00160B79">
        <w:rPr>
          <w:rFonts w:asciiTheme="minorHAnsi" w:hAnsiTheme="minorHAnsi" w:cstheme="minorHAnsi"/>
          <w:b/>
        </w:rPr>
        <w:lastRenderedPageBreak/>
        <w:t>Annex 1</w:t>
      </w:r>
      <w:r w:rsidR="00725E4F" w:rsidRPr="00160B79">
        <w:rPr>
          <w:rFonts w:asciiTheme="minorHAnsi" w:hAnsiTheme="minorHAnsi" w:cstheme="minorHAnsi"/>
          <w:b/>
        </w:rPr>
        <w:t xml:space="preserve"> – </w:t>
      </w:r>
      <w:r w:rsidR="00DD0375" w:rsidRPr="00160B79">
        <w:rPr>
          <w:rFonts w:asciiTheme="minorHAnsi" w:hAnsiTheme="minorHAnsi" w:cstheme="minorHAnsi"/>
          <w:b/>
        </w:rPr>
        <w:t>Spending Objectives and Business Needs</w:t>
      </w:r>
    </w:p>
    <w:p w14:paraId="72F790A4" w14:textId="449C599D" w:rsidR="00DD0375" w:rsidRPr="00160B79" w:rsidRDefault="00DD0375" w:rsidP="00725E4F">
      <w:pPr>
        <w:rPr>
          <w:rFonts w:asciiTheme="minorHAnsi" w:hAnsiTheme="minorHAnsi" w:cstheme="minorHAnsi"/>
        </w:rPr>
      </w:pPr>
      <w:r w:rsidRPr="00160B79">
        <w:rPr>
          <w:rFonts w:asciiTheme="minorHAnsi" w:hAnsiTheme="minorHAnsi" w:cstheme="minorHAnsi"/>
        </w:rPr>
        <w:t xml:space="preserve">Spending Objectives will be quantified, even from an early stage, to identify the gap between the current situation and the desired </w:t>
      </w:r>
      <w:r w:rsidR="00591714" w:rsidRPr="00160B79">
        <w:rPr>
          <w:rFonts w:asciiTheme="minorHAnsi" w:hAnsiTheme="minorHAnsi" w:cstheme="minorHAnsi"/>
        </w:rPr>
        <w:t>outcomes.</w:t>
      </w:r>
    </w:p>
    <w:p w14:paraId="1E74C5D0" w14:textId="77777777" w:rsidR="00FE2935" w:rsidRPr="00160B79" w:rsidRDefault="00FE2935" w:rsidP="00725E4F">
      <w:pPr>
        <w:rPr>
          <w:rFonts w:asciiTheme="minorHAnsi" w:hAnsiTheme="minorHAnsi" w:cstheme="minorHAnsi"/>
        </w:rPr>
      </w:pPr>
    </w:p>
    <w:p w14:paraId="00D57523" w14:textId="3D26C0AA" w:rsidR="00FE2935" w:rsidRPr="00160B79" w:rsidRDefault="00725E4F" w:rsidP="00725E4F">
      <w:pPr>
        <w:rPr>
          <w:rFonts w:asciiTheme="minorHAnsi" w:hAnsiTheme="minorHAnsi" w:cstheme="minorHAnsi"/>
        </w:rPr>
      </w:pPr>
      <w:r w:rsidRPr="00160B79">
        <w:rPr>
          <w:rFonts w:asciiTheme="minorHAnsi" w:hAnsiTheme="minorHAnsi" w:cstheme="minorHAnsi"/>
        </w:rPr>
        <w:t xml:space="preserve">Desired outcomes include improved economy, efficiency, effectiveness, </w:t>
      </w:r>
      <w:proofErr w:type="gramStart"/>
      <w:r w:rsidRPr="00160B79">
        <w:rPr>
          <w:rFonts w:asciiTheme="minorHAnsi" w:hAnsiTheme="minorHAnsi" w:cstheme="minorHAnsi"/>
        </w:rPr>
        <w:t>replacement</w:t>
      </w:r>
      <w:proofErr w:type="gramEnd"/>
      <w:r w:rsidRPr="00160B79">
        <w:rPr>
          <w:rFonts w:asciiTheme="minorHAnsi" w:hAnsiTheme="minorHAnsi" w:cstheme="minorHAnsi"/>
        </w:rPr>
        <w:t xml:space="preserve"> and compliance.</w:t>
      </w:r>
      <w:r w:rsidR="0042496C" w:rsidRPr="00160B79">
        <w:rPr>
          <w:rFonts w:asciiTheme="minorHAnsi" w:hAnsiTheme="minorHAnsi" w:cstheme="minorHAnsi"/>
        </w:rPr>
        <w:t xml:space="preserve">  Service improvements will address current gaps to meet these.  </w:t>
      </w:r>
    </w:p>
    <w:p w14:paraId="17FB7883" w14:textId="77777777" w:rsidR="00FE2935" w:rsidRPr="00160B79" w:rsidRDefault="00FE2935" w:rsidP="00725E4F">
      <w:pPr>
        <w:rPr>
          <w:rFonts w:asciiTheme="minorHAnsi" w:hAnsiTheme="minorHAnsi" w:cstheme="minorHAnsi"/>
        </w:rPr>
      </w:pPr>
    </w:p>
    <w:p w14:paraId="254B074B" w14:textId="073B4A02" w:rsidR="00725E4F" w:rsidRPr="00160B79" w:rsidRDefault="0042496C" w:rsidP="00725E4F">
      <w:pPr>
        <w:rPr>
          <w:rFonts w:asciiTheme="minorHAnsi" w:hAnsiTheme="minorHAnsi" w:cstheme="minorHAnsi"/>
        </w:rPr>
      </w:pPr>
      <w:r w:rsidRPr="00160B79">
        <w:rPr>
          <w:rFonts w:asciiTheme="minorHAnsi" w:hAnsiTheme="minorHAnsi" w:cstheme="minorHAnsi"/>
        </w:rPr>
        <w:t xml:space="preserve">Some examples of </w:t>
      </w:r>
      <w:r w:rsidR="00591714">
        <w:rPr>
          <w:rFonts w:asciiTheme="minorHAnsi" w:hAnsiTheme="minorHAnsi" w:cstheme="minorHAnsi"/>
        </w:rPr>
        <w:t>cooperative</w:t>
      </w:r>
      <w:r w:rsidRPr="00160B79">
        <w:rPr>
          <w:rFonts w:asciiTheme="minorHAnsi" w:hAnsiTheme="minorHAnsi" w:cstheme="minorHAnsi"/>
        </w:rPr>
        <w:t xml:space="preserve"> solutions </w:t>
      </w:r>
      <w:r w:rsidR="00FE2935" w:rsidRPr="00160B79">
        <w:rPr>
          <w:rFonts w:asciiTheme="minorHAnsi" w:hAnsiTheme="minorHAnsi" w:cstheme="minorHAnsi"/>
        </w:rPr>
        <w:t xml:space="preserve">against these outcomes </w:t>
      </w:r>
      <w:r w:rsidRPr="00160B79">
        <w:rPr>
          <w:rFonts w:asciiTheme="minorHAnsi" w:hAnsiTheme="minorHAnsi" w:cstheme="minorHAnsi"/>
        </w:rPr>
        <w:t>are given below.</w:t>
      </w:r>
    </w:p>
    <w:p w14:paraId="4A639516" w14:textId="77777777" w:rsidR="0042496C" w:rsidRPr="00160B79" w:rsidRDefault="0042496C" w:rsidP="00725E4F">
      <w:pPr>
        <w:rPr>
          <w:rFonts w:asciiTheme="minorHAnsi" w:hAnsiTheme="minorHAnsi" w:cstheme="minorHAnsi"/>
        </w:rPr>
      </w:pPr>
    </w:p>
    <w:p w14:paraId="695B3E1A" w14:textId="77777777" w:rsidR="00725E4F" w:rsidRPr="00160B79" w:rsidRDefault="00725E4F">
      <w:pPr>
        <w:rPr>
          <w:rFonts w:asciiTheme="minorHAnsi" w:hAnsiTheme="minorHAnsi" w:cstheme="minorHAnsi"/>
        </w:rPr>
      </w:pPr>
    </w:p>
    <w:p w14:paraId="6C6A4A27" w14:textId="77777777" w:rsidR="00725E4F" w:rsidRPr="00160B79" w:rsidRDefault="00725E4F">
      <w:pPr>
        <w:rPr>
          <w:rFonts w:asciiTheme="minorHAnsi" w:hAnsiTheme="minorHAnsi" w:cstheme="minorHAnsi"/>
          <w:b/>
        </w:rPr>
      </w:pPr>
      <w:r w:rsidRPr="00160B79">
        <w:rPr>
          <w:rFonts w:asciiTheme="minorHAnsi" w:hAnsiTheme="minorHAnsi" w:cstheme="minorHAnsi"/>
          <w:b/>
        </w:rPr>
        <w:t>Improved Economy</w:t>
      </w:r>
    </w:p>
    <w:tbl>
      <w:tblPr>
        <w:tblW w:w="9617" w:type="dxa"/>
        <w:tblInd w:w="-108" w:type="dxa"/>
        <w:tblBorders>
          <w:top w:val="nil"/>
          <w:left w:val="nil"/>
          <w:bottom w:val="nil"/>
          <w:right w:val="nil"/>
        </w:tblBorders>
        <w:tblLayout w:type="fixed"/>
        <w:tblLook w:val="0000" w:firstRow="0" w:lastRow="0" w:firstColumn="0" w:lastColumn="0" w:noHBand="0" w:noVBand="0"/>
      </w:tblPr>
      <w:tblGrid>
        <w:gridCol w:w="5082"/>
        <w:gridCol w:w="4535"/>
      </w:tblGrid>
      <w:tr w:rsidR="00725E4F" w:rsidRPr="00160B79" w14:paraId="4C8102B5" w14:textId="77777777" w:rsidTr="00FE2935">
        <w:trPr>
          <w:trHeight w:val="119"/>
        </w:trPr>
        <w:tc>
          <w:tcPr>
            <w:tcW w:w="5082" w:type="dxa"/>
            <w:tcBorders>
              <w:top w:val="nil"/>
              <w:left w:val="nil"/>
            </w:tcBorders>
            <w:shd w:val="clear" w:color="auto" w:fill="auto"/>
          </w:tcPr>
          <w:p w14:paraId="44ABAAC9" w14:textId="77777777" w:rsidR="00725E4F" w:rsidRPr="00160B79" w:rsidRDefault="00725E4F" w:rsidP="00725E4F">
            <w:pPr>
              <w:pStyle w:val="Pa3"/>
              <w:spacing w:before="160"/>
              <w:rPr>
                <w:rFonts w:asciiTheme="minorHAnsi" w:hAnsiTheme="minorHAnsi" w:cstheme="minorHAnsi"/>
                <w:bCs/>
                <w:color w:val="000000"/>
              </w:rPr>
            </w:pPr>
            <w:r w:rsidRPr="00160B79">
              <w:rPr>
                <w:rFonts w:asciiTheme="minorHAnsi" w:hAnsiTheme="minorHAnsi" w:cstheme="minorHAnsi"/>
                <w:bCs/>
                <w:color w:val="000000"/>
              </w:rPr>
              <w:t>Procurement Gaps</w:t>
            </w:r>
          </w:p>
          <w:p w14:paraId="08C3BB29" w14:textId="77777777" w:rsidR="00725E4F" w:rsidRPr="00160B79" w:rsidRDefault="00725E4F" w:rsidP="00725E4F">
            <w:pPr>
              <w:pStyle w:val="Pa3"/>
              <w:spacing w:before="160"/>
              <w:rPr>
                <w:rFonts w:asciiTheme="minorHAnsi" w:hAnsiTheme="minorHAnsi" w:cstheme="minorHAnsi"/>
                <w:bCs/>
                <w:color w:val="000000"/>
              </w:rPr>
            </w:pPr>
            <w:r w:rsidRPr="00160B79">
              <w:rPr>
                <w:rFonts w:asciiTheme="minorHAnsi" w:hAnsiTheme="minorHAnsi" w:cstheme="minorHAnsi"/>
                <w:bCs/>
                <w:color w:val="000000"/>
              </w:rPr>
              <w:t>Community Wealth Building includes the principle of filling weaknesses in the supply chains of Anchor Institutions, with worker Co-ops that are based in deprived neighbourhoods.</w:t>
            </w:r>
          </w:p>
        </w:tc>
        <w:tc>
          <w:tcPr>
            <w:tcW w:w="4535" w:type="dxa"/>
            <w:tcBorders>
              <w:top w:val="nil"/>
              <w:right w:val="nil"/>
            </w:tcBorders>
            <w:shd w:val="clear" w:color="auto" w:fill="auto"/>
          </w:tcPr>
          <w:p w14:paraId="57EFDB13" w14:textId="77777777" w:rsidR="00725E4F" w:rsidRPr="00160B79" w:rsidRDefault="00725E4F" w:rsidP="00725E4F">
            <w:pPr>
              <w:pStyle w:val="Pa3"/>
              <w:spacing w:before="160"/>
              <w:rPr>
                <w:rFonts w:asciiTheme="minorHAnsi" w:hAnsiTheme="minorHAnsi" w:cstheme="minorHAnsi"/>
                <w:bCs/>
                <w:color w:val="000000"/>
              </w:rPr>
            </w:pPr>
            <w:r w:rsidRPr="00160B79">
              <w:rPr>
                <w:rFonts w:asciiTheme="minorHAnsi" w:hAnsiTheme="minorHAnsi" w:cstheme="minorHAnsi"/>
                <w:bCs/>
                <w:color w:val="000000"/>
              </w:rPr>
              <w:t>Evergreen Cooperative Corporation</w:t>
            </w:r>
          </w:p>
          <w:p w14:paraId="27B4572C" w14:textId="77777777" w:rsidR="00725E4F" w:rsidRPr="00160B79" w:rsidRDefault="00725E4F" w:rsidP="00725E4F">
            <w:pPr>
              <w:pStyle w:val="Pa3"/>
              <w:spacing w:before="160"/>
              <w:rPr>
                <w:rFonts w:asciiTheme="minorHAnsi" w:hAnsiTheme="minorHAnsi" w:cstheme="minorHAnsi"/>
                <w:bCs/>
                <w:color w:val="000000"/>
              </w:rPr>
            </w:pPr>
            <w:r w:rsidRPr="00160B79">
              <w:rPr>
                <w:rFonts w:asciiTheme="minorHAnsi" w:hAnsiTheme="minorHAnsi" w:cstheme="minorHAnsi"/>
                <w:bCs/>
                <w:color w:val="000000"/>
              </w:rPr>
              <w:t xml:space="preserve">In Cleveland, Ohio, the Evergreen Cooperative Corporation includes Energy Services, a salad </w:t>
            </w:r>
            <w:proofErr w:type="gramStart"/>
            <w:r w:rsidRPr="00160B79">
              <w:rPr>
                <w:rFonts w:asciiTheme="minorHAnsi" w:hAnsiTheme="minorHAnsi" w:cstheme="minorHAnsi"/>
                <w:bCs/>
                <w:color w:val="000000"/>
              </w:rPr>
              <w:t>producer</w:t>
            </w:r>
            <w:proofErr w:type="gramEnd"/>
            <w:r w:rsidRPr="00160B79">
              <w:rPr>
                <w:rFonts w:asciiTheme="minorHAnsi" w:hAnsiTheme="minorHAnsi" w:cstheme="minorHAnsi"/>
                <w:bCs/>
                <w:color w:val="000000"/>
              </w:rPr>
              <w:t xml:space="preserve"> and a laundry.  It was founded through a partnership of the Cleveland Foundation, the Cleveland Clinic, University Hospitals, Case Western Reserve University, and the municipal government </w:t>
            </w:r>
          </w:p>
        </w:tc>
      </w:tr>
    </w:tbl>
    <w:p w14:paraId="0C51BDC9" w14:textId="77777777" w:rsidR="00725E4F" w:rsidRPr="00160B79" w:rsidRDefault="00725E4F">
      <w:pPr>
        <w:rPr>
          <w:rFonts w:asciiTheme="minorHAnsi" w:hAnsiTheme="minorHAnsi" w:cstheme="minorHAnsi"/>
        </w:rPr>
      </w:pPr>
    </w:p>
    <w:tbl>
      <w:tblPr>
        <w:tblW w:w="9617" w:type="dxa"/>
        <w:tblInd w:w="-108" w:type="dxa"/>
        <w:tblBorders>
          <w:top w:val="nil"/>
          <w:left w:val="nil"/>
          <w:bottom w:val="nil"/>
          <w:right w:val="nil"/>
        </w:tblBorders>
        <w:tblLayout w:type="fixed"/>
        <w:tblLook w:val="0000" w:firstRow="0" w:lastRow="0" w:firstColumn="0" w:lastColumn="0" w:noHBand="0" w:noVBand="0"/>
      </w:tblPr>
      <w:tblGrid>
        <w:gridCol w:w="5082"/>
        <w:gridCol w:w="4535"/>
      </w:tblGrid>
      <w:tr w:rsidR="00725E4F" w:rsidRPr="00160B79" w14:paraId="648663FF" w14:textId="77777777" w:rsidTr="00FE2935">
        <w:trPr>
          <w:trHeight w:val="119"/>
        </w:trPr>
        <w:tc>
          <w:tcPr>
            <w:tcW w:w="5082" w:type="dxa"/>
            <w:tcBorders>
              <w:left w:val="nil"/>
            </w:tcBorders>
            <w:shd w:val="clear" w:color="auto" w:fill="auto"/>
          </w:tcPr>
          <w:p w14:paraId="36EA8E4E" w14:textId="77777777" w:rsidR="00725E4F" w:rsidRPr="00160B79" w:rsidRDefault="00725E4F" w:rsidP="00725E4F">
            <w:pPr>
              <w:pStyle w:val="Pa3"/>
              <w:spacing w:before="160"/>
              <w:rPr>
                <w:rFonts w:asciiTheme="minorHAnsi" w:hAnsiTheme="minorHAnsi" w:cstheme="minorHAnsi"/>
                <w:bCs/>
                <w:color w:val="000000"/>
              </w:rPr>
            </w:pPr>
            <w:r w:rsidRPr="00160B79">
              <w:rPr>
                <w:rFonts w:asciiTheme="minorHAnsi" w:hAnsiTheme="minorHAnsi" w:cstheme="minorHAnsi"/>
                <w:bCs/>
                <w:color w:val="000000"/>
              </w:rPr>
              <w:t xml:space="preserve">Inconsistency of income streams </w:t>
            </w:r>
          </w:p>
          <w:p w14:paraId="5F620859" w14:textId="77777777" w:rsidR="00725E4F" w:rsidRPr="00160B79" w:rsidRDefault="00725E4F" w:rsidP="00725E4F">
            <w:pPr>
              <w:pStyle w:val="Pa3"/>
              <w:spacing w:before="160"/>
              <w:rPr>
                <w:rFonts w:asciiTheme="minorHAnsi" w:hAnsiTheme="minorHAnsi" w:cstheme="minorHAnsi"/>
                <w:bCs/>
                <w:color w:val="000000"/>
              </w:rPr>
            </w:pPr>
            <w:r w:rsidRPr="00160B79">
              <w:rPr>
                <w:rFonts w:asciiTheme="minorHAnsi" w:hAnsiTheme="minorHAnsi" w:cstheme="minorHAnsi"/>
                <w:bCs/>
                <w:color w:val="000000"/>
              </w:rPr>
              <w:t xml:space="preserve">In a group or community, inequality is overcome by pooling resources to buy or access goods or services. </w:t>
            </w:r>
          </w:p>
        </w:tc>
        <w:tc>
          <w:tcPr>
            <w:tcW w:w="4535" w:type="dxa"/>
            <w:tcBorders>
              <w:right w:val="nil"/>
            </w:tcBorders>
            <w:shd w:val="clear" w:color="auto" w:fill="auto"/>
          </w:tcPr>
          <w:p w14:paraId="4EE71925" w14:textId="77777777" w:rsidR="00725E4F" w:rsidRPr="00160B79" w:rsidRDefault="00725E4F" w:rsidP="00725E4F">
            <w:pPr>
              <w:pStyle w:val="Pa3"/>
              <w:spacing w:before="160"/>
              <w:rPr>
                <w:rFonts w:asciiTheme="minorHAnsi" w:hAnsiTheme="minorHAnsi" w:cstheme="minorHAnsi"/>
                <w:bCs/>
                <w:color w:val="000000"/>
              </w:rPr>
            </w:pPr>
            <w:proofErr w:type="spellStart"/>
            <w:r w:rsidRPr="00160B79">
              <w:rPr>
                <w:rFonts w:asciiTheme="minorHAnsi" w:hAnsiTheme="minorHAnsi" w:cstheme="minorHAnsi"/>
                <w:bCs/>
                <w:color w:val="000000"/>
              </w:rPr>
              <w:t>CaterEd</w:t>
            </w:r>
            <w:proofErr w:type="spellEnd"/>
            <w:r w:rsidRPr="00160B79">
              <w:rPr>
                <w:rFonts w:asciiTheme="minorHAnsi" w:hAnsiTheme="minorHAnsi" w:cstheme="minorHAnsi"/>
                <w:bCs/>
                <w:color w:val="000000"/>
              </w:rPr>
              <w:t xml:space="preserve"> </w:t>
            </w:r>
          </w:p>
          <w:p w14:paraId="12BC7FFA" w14:textId="77777777" w:rsidR="00725E4F" w:rsidRPr="00160B79" w:rsidRDefault="00725E4F" w:rsidP="00725E4F">
            <w:pPr>
              <w:pStyle w:val="Pa3"/>
              <w:spacing w:before="160"/>
              <w:rPr>
                <w:rFonts w:asciiTheme="minorHAnsi" w:hAnsiTheme="minorHAnsi" w:cstheme="minorHAnsi"/>
                <w:bCs/>
                <w:color w:val="000000"/>
              </w:rPr>
            </w:pPr>
            <w:r w:rsidRPr="00160B79">
              <w:rPr>
                <w:rFonts w:asciiTheme="minorHAnsi" w:hAnsiTheme="minorHAnsi" w:cstheme="minorHAnsi"/>
                <w:bCs/>
                <w:color w:val="000000"/>
              </w:rPr>
              <w:t xml:space="preserve">Following the Jamie Oliver initiative to raise the standard of school dinners, it became apparent to the schools in Plymouth that the differences in funding between the schools made it very difficult to provide the same standard to all pupils across the </w:t>
            </w:r>
            <w:proofErr w:type="gramStart"/>
            <w:r w:rsidRPr="00160B79">
              <w:rPr>
                <w:rFonts w:asciiTheme="minorHAnsi" w:hAnsiTheme="minorHAnsi" w:cstheme="minorHAnsi"/>
                <w:bCs/>
                <w:color w:val="000000"/>
              </w:rPr>
              <w:t>City</w:t>
            </w:r>
            <w:proofErr w:type="gramEnd"/>
            <w:r w:rsidRPr="00160B79">
              <w:rPr>
                <w:rFonts w:asciiTheme="minorHAnsi" w:hAnsiTheme="minorHAnsi" w:cstheme="minorHAnsi"/>
                <w:bCs/>
                <w:color w:val="000000"/>
              </w:rPr>
              <w:t>.  As a result, Plymouth City Council led the development of Catered which is 51% owned by the Council and 49% owned by a consortium of over 60 schools.  Their moto is “every child, every time”</w:t>
            </w:r>
          </w:p>
        </w:tc>
      </w:tr>
      <w:tr w:rsidR="00725E4F" w:rsidRPr="00160B79" w14:paraId="01C9C379" w14:textId="77777777" w:rsidTr="00FE2935">
        <w:trPr>
          <w:trHeight w:val="119"/>
        </w:trPr>
        <w:tc>
          <w:tcPr>
            <w:tcW w:w="5082" w:type="dxa"/>
            <w:tcBorders>
              <w:left w:val="nil"/>
              <w:bottom w:val="nil"/>
            </w:tcBorders>
            <w:shd w:val="clear" w:color="auto" w:fill="auto"/>
          </w:tcPr>
          <w:p w14:paraId="12B72719" w14:textId="77777777" w:rsidR="00725E4F" w:rsidRPr="00160B79" w:rsidRDefault="00725E4F" w:rsidP="00C13AC7">
            <w:pPr>
              <w:pStyle w:val="Pa3"/>
              <w:spacing w:before="160"/>
              <w:rPr>
                <w:rFonts w:asciiTheme="minorHAnsi" w:hAnsiTheme="minorHAnsi" w:cstheme="minorHAnsi"/>
                <w:bCs/>
                <w:color w:val="000000"/>
              </w:rPr>
            </w:pPr>
            <w:r w:rsidRPr="00160B79">
              <w:rPr>
                <w:rFonts w:asciiTheme="minorHAnsi" w:hAnsiTheme="minorHAnsi" w:cstheme="minorHAnsi"/>
                <w:bCs/>
                <w:color w:val="000000"/>
              </w:rPr>
              <w:t>Short term Funding gap</w:t>
            </w:r>
          </w:p>
          <w:p w14:paraId="1763AE6B" w14:textId="77777777" w:rsidR="00725E4F" w:rsidRPr="00160B79" w:rsidRDefault="00725E4F" w:rsidP="00C13AC7">
            <w:pPr>
              <w:pStyle w:val="Pa3"/>
              <w:spacing w:before="160"/>
              <w:rPr>
                <w:rFonts w:asciiTheme="minorHAnsi" w:hAnsiTheme="minorHAnsi" w:cstheme="minorHAnsi"/>
                <w:bCs/>
                <w:color w:val="000000"/>
              </w:rPr>
            </w:pPr>
            <w:r w:rsidRPr="00160B79">
              <w:rPr>
                <w:rFonts w:asciiTheme="minorHAnsi" w:hAnsiTheme="minorHAnsi" w:cstheme="minorHAnsi"/>
                <w:bCs/>
                <w:color w:val="000000"/>
              </w:rPr>
              <w:t xml:space="preserve">Where a business is likely to be viable in the longer </w:t>
            </w:r>
            <w:proofErr w:type="gramStart"/>
            <w:r w:rsidRPr="00160B79">
              <w:rPr>
                <w:rFonts w:asciiTheme="minorHAnsi" w:hAnsiTheme="minorHAnsi" w:cstheme="minorHAnsi"/>
                <w:bCs/>
                <w:color w:val="000000"/>
              </w:rPr>
              <w:t>term</w:t>
            </w:r>
            <w:proofErr w:type="gramEnd"/>
            <w:r w:rsidRPr="00160B79">
              <w:rPr>
                <w:rFonts w:asciiTheme="minorHAnsi" w:hAnsiTheme="minorHAnsi" w:cstheme="minorHAnsi"/>
                <w:bCs/>
                <w:color w:val="000000"/>
              </w:rPr>
              <w:t xml:space="preserve"> but capital is required for start-up, a Community Share Issue can be a useful mechanism to access the right kind of capital – aligned to the members’ interests and patient where necessary.</w:t>
            </w:r>
          </w:p>
        </w:tc>
        <w:tc>
          <w:tcPr>
            <w:tcW w:w="4535" w:type="dxa"/>
            <w:tcBorders>
              <w:bottom w:val="nil"/>
              <w:right w:val="nil"/>
            </w:tcBorders>
            <w:shd w:val="clear" w:color="auto" w:fill="auto"/>
          </w:tcPr>
          <w:p w14:paraId="66270B85" w14:textId="77777777" w:rsidR="00725E4F" w:rsidRPr="00160B79" w:rsidRDefault="00725E4F" w:rsidP="00C13AC7">
            <w:pPr>
              <w:pStyle w:val="Pa3"/>
              <w:spacing w:before="160"/>
              <w:rPr>
                <w:rFonts w:asciiTheme="minorHAnsi" w:hAnsiTheme="minorHAnsi" w:cstheme="minorHAnsi"/>
                <w:bCs/>
                <w:color w:val="000000"/>
              </w:rPr>
            </w:pPr>
            <w:r w:rsidRPr="00160B79">
              <w:rPr>
                <w:rFonts w:asciiTheme="minorHAnsi" w:hAnsiTheme="minorHAnsi" w:cstheme="minorHAnsi"/>
                <w:bCs/>
                <w:color w:val="000000"/>
              </w:rPr>
              <w:t>Nudge Community Builders</w:t>
            </w:r>
          </w:p>
          <w:p w14:paraId="02F1E68E" w14:textId="77777777" w:rsidR="00725E4F" w:rsidRPr="00160B79" w:rsidRDefault="00725E4F" w:rsidP="00C13AC7">
            <w:pPr>
              <w:pStyle w:val="Pa3"/>
              <w:spacing w:before="160"/>
              <w:rPr>
                <w:rFonts w:asciiTheme="minorHAnsi" w:hAnsiTheme="minorHAnsi" w:cstheme="minorHAnsi"/>
                <w:bCs/>
                <w:color w:val="000000"/>
              </w:rPr>
            </w:pPr>
            <w:r w:rsidRPr="00160B79">
              <w:rPr>
                <w:rFonts w:asciiTheme="minorHAnsi" w:hAnsiTheme="minorHAnsi" w:cstheme="minorHAnsi"/>
                <w:bCs/>
                <w:color w:val="000000"/>
              </w:rPr>
              <w:t xml:space="preserve">Nudge is a CBS that was set up in 2017 by </w:t>
            </w:r>
            <w:proofErr w:type="gramStart"/>
            <w:r w:rsidRPr="00160B79">
              <w:rPr>
                <w:rFonts w:asciiTheme="minorHAnsi" w:hAnsiTheme="minorHAnsi" w:cstheme="minorHAnsi"/>
                <w:bCs/>
                <w:color w:val="000000"/>
              </w:rPr>
              <w:t>local residents</w:t>
            </w:r>
            <w:proofErr w:type="gramEnd"/>
            <w:r w:rsidRPr="00160B79">
              <w:rPr>
                <w:rFonts w:asciiTheme="minorHAnsi" w:hAnsiTheme="minorHAnsi" w:cstheme="minorHAnsi"/>
                <w:bCs/>
                <w:color w:val="000000"/>
              </w:rPr>
              <w:t xml:space="preserve"> of Stonehouse and bring buildings back into use. </w:t>
            </w:r>
          </w:p>
          <w:p w14:paraId="15268505" w14:textId="77777777" w:rsidR="00725E4F" w:rsidRPr="00160B79" w:rsidRDefault="00725E4F" w:rsidP="00C13AC7">
            <w:pPr>
              <w:pStyle w:val="Pa3"/>
              <w:spacing w:before="160"/>
              <w:rPr>
                <w:rFonts w:asciiTheme="minorHAnsi" w:hAnsiTheme="minorHAnsi" w:cstheme="minorHAnsi"/>
                <w:bCs/>
                <w:color w:val="000000"/>
              </w:rPr>
            </w:pPr>
            <w:r w:rsidRPr="00160B79">
              <w:rPr>
                <w:rFonts w:asciiTheme="minorHAnsi" w:hAnsiTheme="minorHAnsi" w:cstheme="minorHAnsi"/>
                <w:bCs/>
                <w:color w:val="000000"/>
              </w:rPr>
              <w:t xml:space="preserve">It received money in 2018 from Plymouth City Council's Social Enterprise Investment Fund to underwrite a Community Share Offer.  The finance bought a derelict public house in a deprived part of the </w:t>
            </w:r>
            <w:proofErr w:type="gramStart"/>
            <w:r w:rsidRPr="00160B79">
              <w:rPr>
                <w:rFonts w:asciiTheme="minorHAnsi" w:hAnsiTheme="minorHAnsi" w:cstheme="minorHAnsi"/>
                <w:bCs/>
                <w:color w:val="000000"/>
              </w:rPr>
              <w:t>City</w:t>
            </w:r>
            <w:proofErr w:type="gramEnd"/>
            <w:r w:rsidRPr="00160B79">
              <w:rPr>
                <w:rFonts w:asciiTheme="minorHAnsi" w:hAnsiTheme="minorHAnsi" w:cstheme="minorHAnsi"/>
                <w:bCs/>
                <w:color w:val="000000"/>
              </w:rPr>
              <w:t xml:space="preserve"> and converted it to a cafe/ community market space open six days a week and flats </w:t>
            </w:r>
            <w:r w:rsidRPr="00160B79">
              <w:rPr>
                <w:rFonts w:asciiTheme="minorHAnsi" w:hAnsiTheme="minorHAnsi" w:cstheme="minorHAnsi"/>
                <w:bCs/>
                <w:color w:val="000000"/>
              </w:rPr>
              <w:lastRenderedPageBreak/>
              <w:t xml:space="preserve">designed for single parents and their visiting children.  Nudge raised a total of £206,750 in Community Shares.  Nudge has grown out of local people wanting to make things happen in their area, they run Union Corner - a community hub, monthly </w:t>
            </w:r>
            <w:proofErr w:type="gramStart"/>
            <w:r w:rsidRPr="00160B79">
              <w:rPr>
                <w:rFonts w:asciiTheme="minorHAnsi" w:hAnsiTheme="minorHAnsi" w:cstheme="minorHAnsi"/>
                <w:bCs/>
                <w:color w:val="000000"/>
              </w:rPr>
              <w:t>markets</w:t>
            </w:r>
            <w:proofErr w:type="gramEnd"/>
            <w:r w:rsidRPr="00160B79">
              <w:rPr>
                <w:rFonts w:asciiTheme="minorHAnsi" w:hAnsiTheme="minorHAnsi" w:cstheme="minorHAnsi"/>
                <w:bCs/>
                <w:color w:val="000000"/>
              </w:rPr>
              <w:t xml:space="preserve"> and little nudges in unloved spaces along the street.  Nudge continues to create space for local people to try things and unlock property for lasting local benefit.</w:t>
            </w:r>
          </w:p>
        </w:tc>
      </w:tr>
    </w:tbl>
    <w:p w14:paraId="345CBB58" w14:textId="77777777" w:rsidR="00725E4F" w:rsidRPr="00160B79" w:rsidRDefault="00725E4F" w:rsidP="00725E4F">
      <w:pPr>
        <w:rPr>
          <w:rFonts w:asciiTheme="minorHAnsi" w:hAnsiTheme="minorHAnsi" w:cstheme="minorHAnsi"/>
          <w:b/>
        </w:rPr>
      </w:pPr>
      <w:r w:rsidRPr="00160B79">
        <w:rPr>
          <w:rFonts w:asciiTheme="minorHAnsi" w:hAnsiTheme="minorHAnsi" w:cstheme="minorHAnsi"/>
          <w:b/>
        </w:rPr>
        <w:lastRenderedPageBreak/>
        <w:t>Efficiency</w:t>
      </w:r>
    </w:p>
    <w:tbl>
      <w:tblPr>
        <w:tblW w:w="9617" w:type="dxa"/>
        <w:tblInd w:w="-108" w:type="dxa"/>
        <w:tblBorders>
          <w:top w:val="nil"/>
          <w:left w:val="nil"/>
          <w:bottom w:val="nil"/>
          <w:right w:val="nil"/>
        </w:tblBorders>
        <w:tblLayout w:type="fixed"/>
        <w:tblLook w:val="0000" w:firstRow="0" w:lastRow="0" w:firstColumn="0" w:lastColumn="0" w:noHBand="0" w:noVBand="0"/>
      </w:tblPr>
      <w:tblGrid>
        <w:gridCol w:w="5082"/>
        <w:gridCol w:w="4535"/>
      </w:tblGrid>
      <w:tr w:rsidR="00725E4F" w:rsidRPr="00160B79" w14:paraId="69123B7C" w14:textId="77777777" w:rsidTr="00FE2935">
        <w:trPr>
          <w:trHeight w:val="119"/>
        </w:trPr>
        <w:tc>
          <w:tcPr>
            <w:tcW w:w="5082" w:type="dxa"/>
            <w:tcBorders>
              <w:left w:val="nil"/>
            </w:tcBorders>
            <w:shd w:val="clear" w:color="auto" w:fill="auto"/>
          </w:tcPr>
          <w:p w14:paraId="648BF643" w14:textId="77777777" w:rsidR="00725E4F" w:rsidRPr="00160B79" w:rsidRDefault="00725E4F" w:rsidP="00C13AC7">
            <w:pPr>
              <w:pStyle w:val="Pa3"/>
              <w:spacing w:before="160"/>
              <w:rPr>
                <w:rFonts w:asciiTheme="minorHAnsi" w:hAnsiTheme="minorHAnsi" w:cstheme="minorHAnsi"/>
                <w:bCs/>
                <w:color w:val="000000"/>
              </w:rPr>
            </w:pPr>
            <w:r w:rsidRPr="00160B79">
              <w:rPr>
                <w:rFonts w:asciiTheme="minorHAnsi" w:hAnsiTheme="minorHAnsi" w:cstheme="minorHAnsi"/>
                <w:bCs/>
                <w:color w:val="000000"/>
              </w:rPr>
              <w:t>Increased Community Demand</w:t>
            </w:r>
          </w:p>
          <w:p w14:paraId="68734A45" w14:textId="77777777" w:rsidR="00725E4F" w:rsidRPr="00160B79" w:rsidRDefault="00725E4F" w:rsidP="00C13AC7">
            <w:pPr>
              <w:pStyle w:val="Pa3"/>
              <w:spacing w:before="160"/>
              <w:rPr>
                <w:rFonts w:asciiTheme="minorHAnsi" w:hAnsiTheme="minorHAnsi" w:cstheme="minorHAnsi"/>
                <w:bCs/>
                <w:color w:val="000000"/>
              </w:rPr>
            </w:pPr>
            <w:r w:rsidRPr="00160B79">
              <w:rPr>
                <w:rFonts w:asciiTheme="minorHAnsi" w:hAnsiTheme="minorHAnsi" w:cstheme="minorHAnsi"/>
                <w:bCs/>
                <w:color w:val="000000"/>
              </w:rPr>
              <w:t xml:space="preserve">Individuals or organisations collaborate to access a service, </w:t>
            </w:r>
            <w:proofErr w:type="gramStart"/>
            <w:r w:rsidRPr="00160B79">
              <w:rPr>
                <w:rFonts w:asciiTheme="minorHAnsi" w:hAnsiTheme="minorHAnsi" w:cstheme="minorHAnsi"/>
                <w:bCs/>
                <w:color w:val="000000"/>
              </w:rPr>
              <w:t>asset</w:t>
            </w:r>
            <w:proofErr w:type="gramEnd"/>
            <w:r w:rsidRPr="00160B79">
              <w:rPr>
                <w:rFonts w:asciiTheme="minorHAnsi" w:hAnsiTheme="minorHAnsi" w:cstheme="minorHAnsi"/>
                <w:bCs/>
                <w:color w:val="000000"/>
              </w:rPr>
              <w:t xml:space="preserve"> or goods that where demand across the community makes the service viable.</w:t>
            </w:r>
          </w:p>
        </w:tc>
        <w:tc>
          <w:tcPr>
            <w:tcW w:w="4535" w:type="dxa"/>
            <w:tcBorders>
              <w:right w:val="nil"/>
            </w:tcBorders>
            <w:shd w:val="clear" w:color="auto" w:fill="auto"/>
          </w:tcPr>
          <w:p w14:paraId="29F5226B" w14:textId="77777777" w:rsidR="00725E4F" w:rsidRPr="00160B79" w:rsidRDefault="00725E4F" w:rsidP="00C13AC7">
            <w:pPr>
              <w:pStyle w:val="Pa3"/>
              <w:spacing w:before="160"/>
              <w:rPr>
                <w:rFonts w:asciiTheme="minorHAnsi" w:hAnsiTheme="minorHAnsi" w:cstheme="minorHAnsi"/>
                <w:bCs/>
                <w:color w:val="000000"/>
              </w:rPr>
            </w:pPr>
            <w:r w:rsidRPr="00160B79">
              <w:rPr>
                <w:rFonts w:asciiTheme="minorHAnsi" w:hAnsiTheme="minorHAnsi" w:cstheme="minorHAnsi"/>
                <w:bCs/>
                <w:color w:val="000000"/>
              </w:rPr>
              <w:t>Oldham Community Power</w:t>
            </w:r>
          </w:p>
          <w:p w14:paraId="3C36252F" w14:textId="77777777" w:rsidR="00725E4F" w:rsidRPr="00160B79" w:rsidRDefault="00725E4F" w:rsidP="00C13AC7">
            <w:pPr>
              <w:pStyle w:val="Pa3"/>
              <w:spacing w:before="160"/>
              <w:rPr>
                <w:rFonts w:asciiTheme="minorHAnsi" w:hAnsiTheme="minorHAnsi" w:cstheme="minorHAnsi"/>
                <w:bCs/>
                <w:color w:val="000000"/>
              </w:rPr>
            </w:pPr>
            <w:r w:rsidRPr="00160B79">
              <w:rPr>
                <w:rFonts w:asciiTheme="minorHAnsi" w:hAnsiTheme="minorHAnsi" w:cstheme="minorHAnsi"/>
                <w:bCs/>
                <w:color w:val="000000"/>
              </w:rPr>
              <w:t xml:space="preserve">Oldham Community Power is an incorporated Community Benefit Society that has been created to install community-owned renewable energy on public buildings in Oldham. </w:t>
            </w:r>
          </w:p>
          <w:p w14:paraId="043D4C67" w14:textId="77777777" w:rsidR="00725E4F" w:rsidRPr="00160B79" w:rsidRDefault="00725E4F" w:rsidP="00C13AC7">
            <w:pPr>
              <w:pStyle w:val="Pa3"/>
              <w:spacing w:before="160"/>
              <w:rPr>
                <w:rFonts w:asciiTheme="minorHAnsi" w:hAnsiTheme="minorHAnsi" w:cstheme="minorHAnsi"/>
                <w:bCs/>
                <w:color w:val="000000"/>
              </w:rPr>
            </w:pPr>
            <w:r w:rsidRPr="00160B79">
              <w:rPr>
                <w:rFonts w:asciiTheme="minorHAnsi" w:hAnsiTheme="minorHAnsi" w:cstheme="minorHAnsi"/>
                <w:bCs/>
                <w:color w:val="000000"/>
              </w:rPr>
              <w:t>Since its incorporation in February 2016, Oldham Community Power has successfully installed 220 kW of solar PV on five schools and one community building in Oldham; electricity generated is sold directly to the sites at a discount to market rates, and any surplus is exported to the national grid.</w:t>
            </w:r>
          </w:p>
          <w:p w14:paraId="3EA8B41B" w14:textId="77777777" w:rsidR="00725E4F" w:rsidRPr="00160B79" w:rsidRDefault="00725E4F" w:rsidP="00C13AC7">
            <w:pPr>
              <w:pStyle w:val="Pa3"/>
              <w:spacing w:before="160"/>
              <w:rPr>
                <w:rFonts w:asciiTheme="minorHAnsi" w:hAnsiTheme="minorHAnsi" w:cstheme="minorHAnsi"/>
                <w:bCs/>
                <w:color w:val="000000"/>
              </w:rPr>
            </w:pPr>
            <w:r w:rsidRPr="00160B79">
              <w:rPr>
                <w:rFonts w:asciiTheme="minorHAnsi" w:hAnsiTheme="minorHAnsi" w:cstheme="minorHAnsi"/>
                <w:bCs/>
                <w:color w:val="000000"/>
              </w:rPr>
              <w:t>£274,000 from Oldham Council guaranteed the first phase and £15,000 of shares were purchased from their Pioneer shareholding scheme.  Oldham Council have a permanent seat on the Board, recognising their founder-member role and overseeing the interests of Council buildings involved in the project.</w:t>
            </w:r>
          </w:p>
        </w:tc>
      </w:tr>
    </w:tbl>
    <w:p w14:paraId="7B80EF6A" w14:textId="77777777" w:rsidR="00725E4F" w:rsidRPr="00160B79" w:rsidRDefault="00725E4F">
      <w:pPr>
        <w:rPr>
          <w:rFonts w:asciiTheme="minorHAnsi" w:hAnsiTheme="minorHAnsi" w:cstheme="minorHAnsi"/>
          <w:b/>
        </w:rPr>
      </w:pPr>
    </w:p>
    <w:p w14:paraId="1C6DC0E0" w14:textId="77777777" w:rsidR="00725E4F" w:rsidRPr="00160B79" w:rsidRDefault="00725E4F">
      <w:pPr>
        <w:rPr>
          <w:rFonts w:asciiTheme="minorHAnsi" w:hAnsiTheme="minorHAnsi" w:cstheme="minorHAnsi"/>
          <w:b/>
        </w:rPr>
      </w:pPr>
      <w:r w:rsidRPr="00160B79">
        <w:rPr>
          <w:rFonts w:asciiTheme="minorHAnsi" w:hAnsiTheme="minorHAnsi" w:cstheme="minorHAnsi"/>
          <w:b/>
        </w:rPr>
        <w:t>Effectiveness</w:t>
      </w:r>
    </w:p>
    <w:tbl>
      <w:tblPr>
        <w:tblW w:w="9617" w:type="dxa"/>
        <w:tblInd w:w="-108" w:type="dxa"/>
        <w:tblBorders>
          <w:top w:val="nil"/>
          <w:left w:val="nil"/>
          <w:bottom w:val="nil"/>
          <w:right w:val="nil"/>
        </w:tblBorders>
        <w:tblLayout w:type="fixed"/>
        <w:tblLook w:val="0000" w:firstRow="0" w:lastRow="0" w:firstColumn="0" w:lastColumn="0" w:noHBand="0" w:noVBand="0"/>
      </w:tblPr>
      <w:tblGrid>
        <w:gridCol w:w="5082"/>
        <w:gridCol w:w="4535"/>
      </w:tblGrid>
      <w:tr w:rsidR="00725E4F" w:rsidRPr="00160B79" w14:paraId="1B9AA76E" w14:textId="77777777" w:rsidTr="00FE2935">
        <w:trPr>
          <w:trHeight w:val="119"/>
        </w:trPr>
        <w:tc>
          <w:tcPr>
            <w:tcW w:w="5082" w:type="dxa"/>
            <w:tcBorders>
              <w:left w:val="nil"/>
            </w:tcBorders>
            <w:shd w:val="clear" w:color="auto" w:fill="auto"/>
          </w:tcPr>
          <w:p w14:paraId="398D2585" w14:textId="77777777" w:rsidR="00725E4F" w:rsidRPr="00160B79" w:rsidRDefault="00725E4F" w:rsidP="00725E4F">
            <w:pPr>
              <w:pStyle w:val="Pa3"/>
              <w:spacing w:before="160"/>
              <w:rPr>
                <w:rFonts w:asciiTheme="minorHAnsi" w:hAnsiTheme="minorHAnsi" w:cstheme="minorHAnsi"/>
                <w:bCs/>
                <w:color w:val="000000"/>
              </w:rPr>
            </w:pPr>
            <w:r w:rsidRPr="00160B79">
              <w:rPr>
                <w:rFonts w:asciiTheme="minorHAnsi" w:hAnsiTheme="minorHAnsi" w:cstheme="minorHAnsi"/>
                <w:bCs/>
                <w:color w:val="000000"/>
              </w:rPr>
              <w:t>Community Asset Management</w:t>
            </w:r>
          </w:p>
          <w:p w14:paraId="76E5387A" w14:textId="77777777" w:rsidR="00725E4F" w:rsidRPr="00160B79" w:rsidRDefault="00725E4F" w:rsidP="00725E4F">
            <w:pPr>
              <w:pStyle w:val="Pa3"/>
              <w:spacing w:before="160"/>
              <w:rPr>
                <w:rFonts w:asciiTheme="minorHAnsi" w:hAnsiTheme="minorHAnsi" w:cstheme="minorHAnsi"/>
                <w:bCs/>
                <w:color w:val="000000"/>
              </w:rPr>
            </w:pPr>
            <w:r w:rsidRPr="00160B79">
              <w:rPr>
                <w:rFonts w:asciiTheme="minorHAnsi" w:hAnsiTheme="minorHAnsi" w:cstheme="minorHAnsi"/>
                <w:bCs/>
                <w:color w:val="000000"/>
              </w:rPr>
              <w:t>The assets most likely to be taken over by local communities are community centres (56% of local authorities surveyed had transferred management), public green spaces (49%), sports facilities (35%) and libraries (28%).</w:t>
            </w:r>
          </w:p>
        </w:tc>
        <w:tc>
          <w:tcPr>
            <w:tcW w:w="4535" w:type="dxa"/>
            <w:tcBorders>
              <w:right w:val="nil"/>
            </w:tcBorders>
            <w:shd w:val="clear" w:color="auto" w:fill="auto"/>
          </w:tcPr>
          <w:p w14:paraId="52B4A65E" w14:textId="77777777" w:rsidR="00725E4F" w:rsidRPr="00160B79" w:rsidRDefault="00725E4F" w:rsidP="00725E4F">
            <w:pPr>
              <w:pStyle w:val="Pa3"/>
              <w:spacing w:before="160"/>
              <w:rPr>
                <w:rFonts w:asciiTheme="minorHAnsi" w:hAnsiTheme="minorHAnsi" w:cstheme="minorHAnsi"/>
                <w:bCs/>
                <w:color w:val="000000"/>
              </w:rPr>
            </w:pPr>
            <w:r w:rsidRPr="00160B79">
              <w:rPr>
                <w:rFonts w:asciiTheme="minorHAnsi" w:hAnsiTheme="minorHAnsi" w:cstheme="minorHAnsi"/>
                <w:bCs/>
                <w:color w:val="000000"/>
              </w:rPr>
              <w:t>Heywood Magic Market</w:t>
            </w:r>
          </w:p>
          <w:p w14:paraId="775F3C56" w14:textId="77777777" w:rsidR="00725E4F" w:rsidRPr="00160B79" w:rsidRDefault="00725E4F" w:rsidP="00725E4F">
            <w:pPr>
              <w:pStyle w:val="Pa3"/>
              <w:spacing w:before="160"/>
              <w:rPr>
                <w:rFonts w:asciiTheme="minorHAnsi" w:hAnsiTheme="minorHAnsi" w:cstheme="minorHAnsi"/>
                <w:bCs/>
                <w:color w:val="000000"/>
              </w:rPr>
            </w:pPr>
            <w:r w:rsidRPr="00160B79">
              <w:rPr>
                <w:rFonts w:asciiTheme="minorHAnsi" w:hAnsiTheme="minorHAnsi" w:cstheme="minorHAnsi"/>
                <w:bCs/>
                <w:color w:val="000000"/>
              </w:rPr>
              <w:t xml:space="preserve">Established in 2002 when Rochdale Borough Council put management of the Market out to tender and invited the Traders to Bid.  Classes of membership ensure that the Traders share governance with Councillors, and the community (including Councillors, an Economic Form, a Community </w:t>
            </w:r>
            <w:proofErr w:type="gramStart"/>
            <w:r w:rsidRPr="00160B79">
              <w:rPr>
                <w:rFonts w:asciiTheme="minorHAnsi" w:hAnsiTheme="minorHAnsi" w:cstheme="minorHAnsi"/>
                <w:bCs/>
                <w:color w:val="000000"/>
              </w:rPr>
              <w:t>Forum</w:t>
            </w:r>
            <w:proofErr w:type="gramEnd"/>
            <w:r w:rsidRPr="00160B79">
              <w:rPr>
                <w:rFonts w:asciiTheme="minorHAnsi" w:hAnsiTheme="minorHAnsi" w:cstheme="minorHAnsi"/>
                <w:bCs/>
                <w:color w:val="000000"/>
              </w:rPr>
              <w:t xml:space="preserve"> and the Voluntary and Community sector). </w:t>
            </w:r>
          </w:p>
        </w:tc>
      </w:tr>
      <w:tr w:rsidR="00725E4F" w:rsidRPr="00160B79" w14:paraId="7326228D" w14:textId="77777777" w:rsidTr="00FE2935">
        <w:trPr>
          <w:trHeight w:val="119"/>
        </w:trPr>
        <w:tc>
          <w:tcPr>
            <w:tcW w:w="5082" w:type="dxa"/>
            <w:tcBorders>
              <w:left w:val="nil"/>
              <w:bottom w:val="nil"/>
            </w:tcBorders>
            <w:shd w:val="clear" w:color="auto" w:fill="auto"/>
          </w:tcPr>
          <w:p w14:paraId="1715E7ED" w14:textId="77777777" w:rsidR="00725E4F" w:rsidRPr="00160B79" w:rsidRDefault="00725E4F" w:rsidP="00C13AC7">
            <w:pPr>
              <w:pStyle w:val="Pa3"/>
              <w:spacing w:before="160"/>
              <w:rPr>
                <w:rFonts w:asciiTheme="minorHAnsi" w:hAnsiTheme="minorHAnsi" w:cstheme="minorHAnsi"/>
                <w:bCs/>
                <w:color w:val="000000"/>
              </w:rPr>
            </w:pPr>
            <w:r w:rsidRPr="00160B79">
              <w:rPr>
                <w:rFonts w:asciiTheme="minorHAnsi" w:hAnsiTheme="minorHAnsi" w:cstheme="minorHAnsi"/>
                <w:bCs/>
                <w:color w:val="000000"/>
              </w:rPr>
              <w:lastRenderedPageBreak/>
              <w:t>Wicked problems</w:t>
            </w:r>
          </w:p>
          <w:p w14:paraId="3E6F3515" w14:textId="77777777" w:rsidR="00725E4F" w:rsidRPr="00160B79" w:rsidRDefault="00725E4F" w:rsidP="00C13AC7">
            <w:pPr>
              <w:pStyle w:val="Pa3"/>
              <w:spacing w:before="160"/>
              <w:rPr>
                <w:rFonts w:asciiTheme="minorHAnsi" w:hAnsiTheme="minorHAnsi" w:cstheme="minorHAnsi"/>
                <w:bCs/>
                <w:color w:val="000000"/>
              </w:rPr>
            </w:pPr>
            <w:r w:rsidRPr="00160B79">
              <w:rPr>
                <w:rFonts w:asciiTheme="minorHAnsi" w:hAnsiTheme="minorHAnsi" w:cstheme="minorHAnsi"/>
                <w:bCs/>
                <w:color w:val="000000"/>
              </w:rPr>
              <w:t xml:space="preserve">Many of the challenges that are addressed by councils have complex interdependencies where the effort to solve one aspect of a problem may reveal or create other problems, making it helpful for multiple stakeholders to work together in a democratic structure.  </w:t>
            </w:r>
          </w:p>
        </w:tc>
        <w:tc>
          <w:tcPr>
            <w:tcW w:w="4535" w:type="dxa"/>
            <w:tcBorders>
              <w:bottom w:val="nil"/>
              <w:right w:val="nil"/>
            </w:tcBorders>
            <w:shd w:val="clear" w:color="auto" w:fill="auto"/>
          </w:tcPr>
          <w:p w14:paraId="4B543321" w14:textId="77777777" w:rsidR="00725E4F" w:rsidRPr="00160B79" w:rsidRDefault="00725E4F" w:rsidP="00C13AC7">
            <w:pPr>
              <w:pStyle w:val="Pa3"/>
              <w:spacing w:before="160"/>
              <w:rPr>
                <w:rFonts w:asciiTheme="minorHAnsi" w:hAnsiTheme="minorHAnsi" w:cstheme="minorHAnsi"/>
                <w:bCs/>
                <w:color w:val="000000"/>
              </w:rPr>
            </w:pPr>
            <w:r w:rsidRPr="00160B79">
              <w:rPr>
                <w:rFonts w:asciiTheme="minorHAnsi" w:hAnsiTheme="minorHAnsi" w:cstheme="minorHAnsi"/>
                <w:bCs/>
                <w:color w:val="000000"/>
              </w:rPr>
              <w:t>Complex Needs Alliance Contract</w:t>
            </w:r>
          </w:p>
          <w:p w14:paraId="783A6448" w14:textId="77777777" w:rsidR="00725E4F" w:rsidRPr="00160B79" w:rsidRDefault="00725E4F" w:rsidP="00C13AC7">
            <w:pPr>
              <w:pStyle w:val="Pa3"/>
              <w:spacing w:before="160"/>
              <w:rPr>
                <w:rFonts w:asciiTheme="minorHAnsi" w:hAnsiTheme="minorHAnsi" w:cstheme="minorHAnsi"/>
                <w:bCs/>
                <w:color w:val="000000"/>
              </w:rPr>
            </w:pPr>
            <w:r w:rsidRPr="00160B79">
              <w:rPr>
                <w:rFonts w:asciiTheme="minorHAnsi" w:hAnsiTheme="minorHAnsi" w:cstheme="minorHAnsi"/>
                <w:bCs/>
                <w:color w:val="000000"/>
              </w:rPr>
              <w:t xml:space="preserve">Although not a separate legal entity, Plymouth City Council’s Complex Needs Alliance Contract has attracted national attention for the way that it brings together an Alliance of seven services and three commissioners, covering housing and health services, including the Council in a one-member-one-vote Agreement.   </w:t>
            </w:r>
          </w:p>
        </w:tc>
      </w:tr>
    </w:tbl>
    <w:p w14:paraId="190879EE" w14:textId="77777777" w:rsidR="00725E4F" w:rsidRPr="00160B79" w:rsidRDefault="00725E4F">
      <w:pPr>
        <w:rPr>
          <w:rFonts w:asciiTheme="minorHAnsi" w:hAnsiTheme="minorHAnsi" w:cstheme="minorHAnsi"/>
        </w:rPr>
      </w:pPr>
    </w:p>
    <w:p w14:paraId="753A58EE" w14:textId="77777777" w:rsidR="00725E4F" w:rsidRPr="00160B79" w:rsidRDefault="00725E4F">
      <w:pPr>
        <w:rPr>
          <w:rFonts w:asciiTheme="minorHAnsi" w:hAnsiTheme="minorHAnsi" w:cstheme="minorHAnsi"/>
          <w:b/>
        </w:rPr>
      </w:pPr>
      <w:r w:rsidRPr="00160B79">
        <w:rPr>
          <w:rFonts w:asciiTheme="minorHAnsi" w:hAnsiTheme="minorHAnsi" w:cstheme="minorHAnsi"/>
          <w:b/>
        </w:rPr>
        <w:t>Compliance</w:t>
      </w:r>
    </w:p>
    <w:tbl>
      <w:tblPr>
        <w:tblW w:w="9617" w:type="dxa"/>
        <w:tblInd w:w="-108" w:type="dxa"/>
        <w:tblBorders>
          <w:top w:val="nil"/>
          <w:left w:val="nil"/>
          <w:bottom w:val="nil"/>
          <w:right w:val="nil"/>
        </w:tblBorders>
        <w:tblLayout w:type="fixed"/>
        <w:tblLook w:val="0000" w:firstRow="0" w:lastRow="0" w:firstColumn="0" w:lastColumn="0" w:noHBand="0" w:noVBand="0"/>
      </w:tblPr>
      <w:tblGrid>
        <w:gridCol w:w="5082"/>
        <w:gridCol w:w="4535"/>
      </w:tblGrid>
      <w:tr w:rsidR="00725E4F" w:rsidRPr="00160B79" w14:paraId="6B9C3B28" w14:textId="77777777" w:rsidTr="00FE2935">
        <w:trPr>
          <w:trHeight w:val="119"/>
        </w:trPr>
        <w:tc>
          <w:tcPr>
            <w:tcW w:w="5082" w:type="dxa"/>
            <w:tcBorders>
              <w:left w:val="nil"/>
            </w:tcBorders>
            <w:shd w:val="clear" w:color="auto" w:fill="auto"/>
          </w:tcPr>
          <w:p w14:paraId="5A728883" w14:textId="77777777" w:rsidR="00725E4F" w:rsidRPr="00160B79" w:rsidRDefault="00725E4F" w:rsidP="00725E4F">
            <w:pPr>
              <w:pStyle w:val="Pa3"/>
              <w:spacing w:before="160"/>
              <w:rPr>
                <w:rFonts w:asciiTheme="minorHAnsi" w:hAnsiTheme="minorHAnsi" w:cstheme="minorHAnsi"/>
                <w:bCs/>
                <w:color w:val="000000"/>
              </w:rPr>
            </w:pPr>
            <w:r w:rsidRPr="00160B79">
              <w:rPr>
                <w:rFonts w:asciiTheme="minorHAnsi" w:hAnsiTheme="minorHAnsi" w:cstheme="minorHAnsi"/>
                <w:bCs/>
                <w:color w:val="000000"/>
              </w:rPr>
              <w:t xml:space="preserve">Council service creates a </w:t>
            </w:r>
            <w:proofErr w:type="gramStart"/>
            <w:r w:rsidRPr="00160B79">
              <w:rPr>
                <w:rFonts w:asciiTheme="minorHAnsi" w:hAnsiTheme="minorHAnsi" w:cstheme="minorHAnsi"/>
                <w:bCs/>
                <w:color w:val="000000"/>
              </w:rPr>
              <w:t>surplus</w:t>
            </w:r>
            <w:proofErr w:type="gramEnd"/>
          </w:p>
          <w:p w14:paraId="76EBF2B6" w14:textId="77777777" w:rsidR="00725E4F" w:rsidRPr="00160B79" w:rsidRDefault="00725E4F" w:rsidP="00725E4F">
            <w:pPr>
              <w:pStyle w:val="Pa3"/>
              <w:spacing w:before="160"/>
              <w:rPr>
                <w:rFonts w:asciiTheme="minorHAnsi" w:hAnsiTheme="minorHAnsi" w:cstheme="minorHAnsi"/>
                <w:bCs/>
                <w:color w:val="000000"/>
              </w:rPr>
            </w:pPr>
            <w:r w:rsidRPr="00160B79">
              <w:rPr>
                <w:rFonts w:asciiTheme="minorHAnsi" w:hAnsiTheme="minorHAnsi" w:cstheme="minorHAnsi"/>
                <w:bCs/>
                <w:color w:val="000000"/>
              </w:rPr>
              <w:t>Non-statutory services that the council runs can become profitable as markets and technology change.  Under S.93 of the Local Government Act 2003, charging powers changed and the council can either deliver at cost, or spin out the service as a new company.  The Localism Act 2011 expanded on this by requiring that commercial activity be conducted through a separately constituted company.</w:t>
            </w:r>
          </w:p>
        </w:tc>
        <w:tc>
          <w:tcPr>
            <w:tcW w:w="4535" w:type="dxa"/>
            <w:tcBorders>
              <w:right w:val="nil"/>
            </w:tcBorders>
            <w:shd w:val="clear" w:color="auto" w:fill="auto"/>
          </w:tcPr>
          <w:p w14:paraId="54CB2A40" w14:textId="77777777" w:rsidR="00725E4F" w:rsidRPr="00160B79" w:rsidRDefault="00725E4F" w:rsidP="00725E4F">
            <w:pPr>
              <w:pStyle w:val="Pa3"/>
              <w:spacing w:before="160"/>
              <w:rPr>
                <w:rFonts w:asciiTheme="minorHAnsi" w:hAnsiTheme="minorHAnsi" w:cstheme="minorHAnsi"/>
                <w:bCs/>
                <w:color w:val="000000"/>
              </w:rPr>
            </w:pPr>
            <w:r w:rsidRPr="00160B79">
              <w:rPr>
                <w:rFonts w:asciiTheme="minorHAnsi" w:hAnsiTheme="minorHAnsi" w:cstheme="minorHAnsi"/>
                <w:bCs/>
                <w:color w:val="000000"/>
              </w:rPr>
              <w:t>Oldham Community Leisure</w:t>
            </w:r>
          </w:p>
          <w:p w14:paraId="1120B617" w14:textId="77777777" w:rsidR="00725E4F" w:rsidRPr="00160B79" w:rsidRDefault="00725E4F" w:rsidP="00725E4F">
            <w:pPr>
              <w:pStyle w:val="Pa3"/>
              <w:spacing w:before="160"/>
              <w:rPr>
                <w:rFonts w:asciiTheme="minorHAnsi" w:hAnsiTheme="minorHAnsi" w:cstheme="minorHAnsi"/>
                <w:bCs/>
                <w:color w:val="000000"/>
              </w:rPr>
            </w:pPr>
            <w:r w:rsidRPr="00160B79">
              <w:rPr>
                <w:rFonts w:asciiTheme="minorHAnsi" w:hAnsiTheme="minorHAnsi" w:cstheme="minorHAnsi"/>
                <w:bCs/>
                <w:color w:val="000000"/>
              </w:rPr>
              <w:t xml:space="preserve">Several Leisure trusts were set up around the time of the LGA 2003 including Oldham Community Leisure. OCL was established in 2002 and members can include service users and employees.  </w:t>
            </w:r>
          </w:p>
          <w:p w14:paraId="2EF645DB" w14:textId="77777777" w:rsidR="00725E4F" w:rsidRPr="00160B79" w:rsidRDefault="00725E4F" w:rsidP="00725E4F">
            <w:pPr>
              <w:pStyle w:val="Pa3"/>
              <w:spacing w:before="160"/>
              <w:rPr>
                <w:rFonts w:asciiTheme="minorHAnsi" w:hAnsiTheme="minorHAnsi" w:cstheme="minorHAnsi"/>
                <w:bCs/>
                <w:color w:val="000000"/>
              </w:rPr>
            </w:pPr>
          </w:p>
          <w:p w14:paraId="38E2B08F" w14:textId="77777777" w:rsidR="00725E4F" w:rsidRPr="00160B79" w:rsidRDefault="00000000" w:rsidP="00725E4F">
            <w:pPr>
              <w:pStyle w:val="Pa3"/>
              <w:spacing w:before="160"/>
              <w:rPr>
                <w:rFonts w:asciiTheme="minorHAnsi" w:hAnsiTheme="minorHAnsi" w:cstheme="minorHAnsi"/>
                <w:bCs/>
                <w:color w:val="000000"/>
              </w:rPr>
            </w:pPr>
            <w:hyperlink r:id="rId14" w:history="1">
              <w:r w:rsidR="00725E4F" w:rsidRPr="00160B79">
                <w:rPr>
                  <w:rStyle w:val="Hyperlink"/>
                  <w:rFonts w:asciiTheme="minorHAnsi" w:hAnsiTheme="minorHAnsi" w:cstheme="minorHAnsi"/>
                  <w:bCs/>
                </w:rPr>
                <w:t>https://www.gov.uk/government/case-studies/possabilities-a-public-service-mutual-in-adult-social-care</w:t>
              </w:r>
            </w:hyperlink>
          </w:p>
        </w:tc>
      </w:tr>
    </w:tbl>
    <w:p w14:paraId="63966C3C" w14:textId="77777777" w:rsidR="00725E4F" w:rsidRPr="00160B79" w:rsidRDefault="00725E4F">
      <w:pPr>
        <w:rPr>
          <w:rFonts w:asciiTheme="minorHAnsi" w:hAnsiTheme="minorHAnsi" w:cstheme="minorHAnsi"/>
          <w:b/>
        </w:rPr>
      </w:pPr>
    </w:p>
    <w:p w14:paraId="03BB1B8B" w14:textId="058AFA05" w:rsidR="00ED321B" w:rsidRPr="00160B79" w:rsidRDefault="00ED321B">
      <w:pPr>
        <w:rPr>
          <w:rFonts w:asciiTheme="minorHAnsi" w:hAnsiTheme="minorHAnsi" w:cstheme="minorHAnsi"/>
        </w:rPr>
      </w:pPr>
    </w:p>
    <w:sectPr w:rsidR="00ED321B" w:rsidRPr="00160B79" w:rsidSect="0049666F">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83379" w14:textId="77777777" w:rsidR="00613A4D" w:rsidRDefault="00613A4D" w:rsidP="000D53EB">
      <w:r>
        <w:separator/>
      </w:r>
    </w:p>
  </w:endnote>
  <w:endnote w:type="continuationSeparator" w:id="0">
    <w:p w14:paraId="055EAF60" w14:textId="77777777" w:rsidR="00613A4D" w:rsidRDefault="00613A4D" w:rsidP="000D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AvantGarde Bk BT">
    <w:altName w:val="Calibri"/>
    <w:panose1 w:val="020B0604020202020204"/>
    <w:charset w:val="00"/>
    <w:family w:val="swiss"/>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0F39" w14:textId="77777777" w:rsidR="00E15341" w:rsidRDefault="00E15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5991" w14:textId="77777777" w:rsidR="00E15341" w:rsidRDefault="00E153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8B82" w14:textId="77777777" w:rsidR="00E15341" w:rsidRDefault="00E15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AD1AA" w14:textId="77777777" w:rsidR="00613A4D" w:rsidRDefault="00613A4D" w:rsidP="000D53EB">
      <w:r>
        <w:separator/>
      </w:r>
    </w:p>
  </w:footnote>
  <w:footnote w:type="continuationSeparator" w:id="0">
    <w:p w14:paraId="5BC05B81" w14:textId="77777777" w:rsidR="00613A4D" w:rsidRDefault="00613A4D" w:rsidP="000D5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E22F" w14:textId="77777777" w:rsidR="00E15341" w:rsidRDefault="00E15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8D34" w14:textId="77777777" w:rsidR="003B172C" w:rsidRDefault="003B172C">
    <w:pPr>
      <w:pStyle w:val="Header"/>
    </w:pPr>
    <w:r>
      <w:rPr>
        <w:noProof/>
        <w:lang w:eastAsia="en-GB"/>
      </w:rPr>
      <mc:AlternateContent>
        <mc:Choice Requires="wps">
          <w:drawing>
            <wp:anchor distT="0" distB="0" distL="114300" distR="114300" simplePos="0" relativeHeight="251659264" behindDoc="0" locked="0" layoutInCell="0" allowOverlap="1" wp14:anchorId="17A365A4" wp14:editId="727EF774">
              <wp:simplePos x="0" y="0"/>
              <wp:positionH relativeFrom="page">
                <wp:posOffset>0</wp:posOffset>
              </wp:positionH>
              <wp:positionV relativeFrom="page">
                <wp:posOffset>190500</wp:posOffset>
              </wp:positionV>
              <wp:extent cx="7560945" cy="252095"/>
              <wp:effectExtent l="0" t="0" r="0" b="14605"/>
              <wp:wrapNone/>
              <wp:docPr id="1" name="MSIPCM09794bed8afda80d6a76cd94" descr="{&quot;HashCode&quot;:3492829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E803CC" w14:textId="77777777" w:rsidR="003B172C" w:rsidRPr="003B172C" w:rsidRDefault="003B172C" w:rsidP="003B172C">
                          <w:pPr>
                            <w:rPr>
                              <w:rFonts w:ascii="Arial" w:hAnsi="Arial" w:cs="Arial"/>
                              <w:color w:val="000000"/>
                            </w:rPr>
                          </w:pPr>
                          <w:r w:rsidRPr="003B172C">
                            <w:rPr>
                              <w:rFonts w:ascii="Arial" w:hAnsi="Arial" w:cs="Arial"/>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7A365A4" id="_x0000_t202" coordsize="21600,21600" o:spt="202" path="m,l,21600r21600,l21600,xe">
              <v:stroke joinstyle="miter"/>
              <v:path gradientshapeok="t" o:connecttype="rect"/>
            </v:shapetype>
            <v:shape id="MSIPCM09794bed8afda80d6a76cd94" o:spid="_x0000_s1026" type="#_x0000_t202" alt="{&quot;HashCode&quot;:349282919,&quot;Height&quot;:841.0,&quot;Width&quot;:595.0,&quot;Placement&quot;:&quot;Header&quot;,&quot;Index&quot;:&quot;Primary&quot;,&quot;Section&quot;:1,&quot;Top&quot;:0.0,&quot;Left&quot;:0.0}" style="position:absolute;margin-left:0;margin-top:15pt;width:595.3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" o:allowincell="f" filled="f" stroked="f" strokeweight=".5pt">
              <v:textbox inset="20pt,0,,0">
                <w:txbxContent>
                  <w:p w14:paraId="0BE803CC" w14:textId="77777777" w:rsidR="003B172C" w:rsidRPr="003B172C" w:rsidRDefault="003B172C" w:rsidP="003B172C">
                    <w:pPr>
                      <w:rPr>
                        <w:rFonts w:ascii="Arial" w:hAnsi="Arial" w:cs="Arial"/>
                        <w:color w:val="000000"/>
                      </w:rPr>
                    </w:pPr>
                    <w:r w:rsidRPr="003B172C">
                      <w:rPr>
                        <w:rFonts w:ascii="Arial" w:hAnsi="Arial" w:cs="Arial"/>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A73C" w14:textId="77777777" w:rsidR="00E15341" w:rsidRDefault="00E15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1F4C"/>
    <w:multiLevelType w:val="multilevel"/>
    <w:tmpl w:val="CA5E07CE"/>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4EB2224"/>
    <w:multiLevelType w:val="hybridMultilevel"/>
    <w:tmpl w:val="F3D02146"/>
    <w:lvl w:ilvl="0" w:tplc="F698EC84">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723A6"/>
    <w:multiLevelType w:val="hybridMultilevel"/>
    <w:tmpl w:val="BBBCA990"/>
    <w:lvl w:ilvl="0" w:tplc="F698EC84">
      <w:numFmt w:val="bullet"/>
      <w:lvlText w:val="-"/>
      <w:lvlJc w:val="left"/>
      <w:rPr>
        <w:rFonts w:ascii="Calibri" w:eastAsia="Times New Roman" w:hAnsi="Calibri" w:cs="Calibri" w:hint="default"/>
        <w:color w:val="00000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47D7F84"/>
    <w:multiLevelType w:val="hybridMultilevel"/>
    <w:tmpl w:val="70ACE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7240E"/>
    <w:multiLevelType w:val="multilevel"/>
    <w:tmpl w:val="D164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01407"/>
    <w:multiLevelType w:val="hybridMultilevel"/>
    <w:tmpl w:val="1E422EEE"/>
    <w:lvl w:ilvl="0" w:tplc="F698EC84">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65F72"/>
    <w:multiLevelType w:val="hybridMultilevel"/>
    <w:tmpl w:val="A786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40DE6"/>
    <w:multiLevelType w:val="hybridMultilevel"/>
    <w:tmpl w:val="E7403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E420D7"/>
    <w:multiLevelType w:val="hybridMultilevel"/>
    <w:tmpl w:val="10C6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441979"/>
    <w:multiLevelType w:val="hybridMultilevel"/>
    <w:tmpl w:val="E118D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D37287"/>
    <w:multiLevelType w:val="hybridMultilevel"/>
    <w:tmpl w:val="D572F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6677D9"/>
    <w:multiLevelType w:val="hybridMultilevel"/>
    <w:tmpl w:val="0974F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961E76"/>
    <w:multiLevelType w:val="hybridMultilevel"/>
    <w:tmpl w:val="0364EC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4951653"/>
    <w:multiLevelType w:val="hybridMultilevel"/>
    <w:tmpl w:val="519416D2"/>
    <w:lvl w:ilvl="0" w:tplc="E7286AB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D124E7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83502F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E8B62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B4A370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9A40A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48874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C7635E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F8ADD2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F655449"/>
    <w:multiLevelType w:val="hybridMultilevel"/>
    <w:tmpl w:val="3199E5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0C53D88"/>
    <w:multiLevelType w:val="hybridMultilevel"/>
    <w:tmpl w:val="9C88AB84"/>
    <w:lvl w:ilvl="0" w:tplc="F698EC84">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B40D8"/>
    <w:multiLevelType w:val="hybridMultilevel"/>
    <w:tmpl w:val="B080D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053AF1"/>
    <w:multiLevelType w:val="hybridMultilevel"/>
    <w:tmpl w:val="FEE40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7688131">
    <w:abstractNumId w:val="0"/>
  </w:num>
  <w:num w:numId="2" w16cid:durableId="1500270853">
    <w:abstractNumId w:val="14"/>
  </w:num>
  <w:num w:numId="3" w16cid:durableId="89544132">
    <w:abstractNumId w:val="13"/>
  </w:num>
  <w:num w:numId="4" w16cid:durableId="2040741453">
    <w:abstractNumId w:val="3"/>
  </w:num>
  <w:num w:numId="5" w16cid:durableId="421798732">
    <w:abstractNumId w:val="4"/>
  </w:num>
  <w:num w:numId="6" w16cid:durableId="1365208868">
    <w:abstractNumId w:val="16"/>
  </w:num>
  <w:num w:numId="7" w16cid:durableId="1892225438">
    <w:abstractNumId w:val="12"/>
  </w:num>
  <w:num w:numId="8" w16cid:durableId="2005088977">
    <w:abstractNumId w:val="5"/>
  </w:num>
  <w:num w:numId="9" w16cid:durableId="2019312888">
    <w:abstractNumId w:val="1"/>
  </w:num>
  <w:num w:numId="10" w16cid:durableId="105080755">
    <w:abstractNumId w:val="15"/>
  </w:num>
  <w:num w:numId="11" w16cid:durableId="947544632">
    <w:abstractNumId w:val="2"/>
  </w:num>
  <w:num w:numId="12" w16cid:durableId="1031761014">
    <w:abstractNumId w:val="7"/>
  </w:num>
  <w:num w:numId="13" w16cid:durableId="1743484957">
    <w:abstractNumId w:val="11"/>
  </w:num>
  <w:num w:numId="14" w16cid:durableId="331177297">
    <w:abstractNumId w:val="9"/>
  </w:num>
  <w:num w:numId="15" w16cid:durableId="293095743">
    <w:abstractNumId w:val="10"/>
  </w:num>
  <w:num w:numId="16" w16cid:durableId="1572082408">
    <w:abstractNumId w:val="17"/>
  </w:num>
  <w:num w:numId="17" w16cid:durableId="429935288">
    <w:abstractNumId w:val="6"/>
  </w:num>
  <w:num w:numId="18" w16cid:durableId="9791119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21B"/>
    <w:rsid w:val="00013445"/>
    <w:rsid w:val="000332BA"/>
    <w:rsid w:val="00056B9B"/>
    <w:rsid w:val="00065534"/>
    <w:rsid w:val="000C03E3"/>
    <w:rsid w:val="000C15B1"/>
    <w:rsid w:val="000D53EB"/>
    <w:rsid w:val="0014024D"/>
    <w:rsid w:val="00160B79"/>
    <w:rsid w:val="001867CC"/>
    <w:rsid w:val="001B0DBE"/>
    <w:rsid w:val="001B47AE"/>
    <w:rsid w:val="001D61B9"/>
    <w:rsid w:val="002002A9"/>
    <w:rsid w:val="00247449"/>
    <w:rsid w:val="002B42F3"/>
    <w:rsid w:val="00322597"/>
    <w:rsid w:val="00357666"/>
    <w:rsid w:val="003B172C"/>
    <w:rsid w:val="00423081"/>
    <w:rsid w:val="0042496C"/>
    <w:rsid w:val="0049666F"/>
    <w:rsid w:val="005616C6"/>
    <w:rsid w:val="00584AAB"/>
    <w:rsid w:val="00591714"/>
    <w:rsid w:val="005C4E93"/>
    <w:rsid w:val="005F6730"/>
    <w:rsid w:val="00601F55"/>
    <w:rsid w:val="00613A4D"/>
    <w:rsid w:val="00662255"/>
    <w:rsid w:val="006C036B"/>
    <w:rsid w:val="00725E4F"/>
    <w:rsid w:val="007D60E9"/>
    <w:rsid w:val="00814794"/>
    <w:rsid w:val="00856345"/>
    <w:rsid w:val="008F68EC"/>
    <w:rsid w:val="009C7709"/>
    <w:rsid w:val="00A926B5"/>
    <w:rsid w:val="00B438C5"/>
    <w:rsid w:val="00B548B9"/>
    <w:rsid w:val="00B822E2"/>
    <w:rsid w:val="00BB10F4"/>
    <w:rsid w:val="00BC6CCE"/>
    <w:rsid w:val="00C430E6"/>
    <w:rsid w:val="00D80303"/>
    <w:rsid w:val="00DD0375"/>
    <w:rsid w:val="00E15341"/>
    <w:rsid w:val="00E55F72"/>
    <w:rsid w:val="00ED321B"/>
    <w:rsid w:val="00EE3174"/>
    <w:rsid w:val="00EF18D9"/>
    <w:rsid w:val="00F667FD"/>
    <w:rsid w:val="00FA22C3"/>
    <w:rsid w:val="00FE2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C6B20"/>
  <w15:chartTrackingRefBased/>
  <w15:docId w15:val="{8E2E8EC1-941F-4B3C-B554-89676D7F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345"/>
    <w:rPr>
      <w:rFonts w:ascii="Gill Sans MT" w:hAnsi="Gill Sans MT"/>
      <w:sz w:val="24"/>
      <w:szCs w:val="24"/>
      <w:lang w:eastAsia="en-US"/>
    </w:rPr>
  </w:style>
  <w:style w:type="paragraph" w:styleId="Heading2">
    <w:name w:val="heading 2"/>
    <w:basedOn w:val="Normal"/>
    <w:link w:val="Heading2Char"/>
    <w:uiPriority w:val="9"/>
    <w:qFormat/>
    <w:rsid w:val="000D53EB"/>
    <w:pPr>
      <w:spacing w:before="100" w:beforeAutospacing="1" w:after="100" w:afterAutospacing="1"/>
      <w:outlineLvl w:val="1"/>
    </w:pPr>
    <w:rPr>
      <w:rFonts w:ascii="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231">
    <w:name w:val="font231"/>
    <w:basedOn w:val="DefaultParagraphFont"/>
    <w:rsid w:val="00ED321B"/>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241">
    <w:name w:val="font241"/>
    <w:basedOn w:val="DefaultParagraphFont"/>
    <w:rsid w:val="00ED321B"/>
    <w:rPr>
      <w:rFonts w:ascii="Gill Sans MT" w:hAnsi="Gill Sans MT" w:hint="default"/>
      <w:b w:val="0"/>
      <w:bCs w:val="0"/>
      <w:i w:val="0"/>
      <w:iCs w:val="0"/>
      <w:strike w:val="0"/>
      <w:dstrike w:val="0"/>
      <w:color w:val="000000"/>
      <w:sz w:val="24"/>
      <w:szCs w:val="24"/>
      <w:u w:val="none"/>
      <w:effect w:val="none"/>
    </w:rPr>
  </w:style>
  <w:style w:type="character" w:styleId="Hyperlink">
    <w:name w:val="Hyperlink"/>
    <w:basedOn w:val="DefaultParagraphFont"/>
    <w:uiPriority w:val="99"/>
    <w:unhideWhenUsed/>
    <w:rsid w:val="00ED321B"/>
    <w:rPr>
      <w:color w:val="0000FF"/>
      <w:u w:val="single"/>
    </w:rPr>
  </w:style>
  <w:style w:type="paragraph" w:styleId="ListParagraph">
    <w:name w:val="List Paragraph"/>
    <w:basedOn w:val="Normal"/>
    <w:rsid w:val="005C4E93"/>
    <w:pPr>
      <w:suppressAutoHyphens/>
      <w:autoSpaceDN w:val="0"/>
      <w:ind w:left="720"/>
      <w:textAlignment w:val="baseline"/>
    </w:pPr>
    <w:rPr>
      <w:rFonts w:ascii="Calibri" w:hAnsi="Calibri"/>
    </w:rPr>
  </w:style>
  <w:style w:type="paragraph" w:customStyle="1" w:styleId="Default">
    <w:name w:val="Default"/>
    <w:rsid w:val="005C4E93"/>
    <w:pPr>
      <w:autoSpaceDE w:val="0"/>
      <w:autoSpaceDN w:val="0"/>
      <w:adjustRightInd w:val="0"/>
    </w:pPr>
    <w:rPr>
      <w:rFonts w:ascii="AvantGarde Bk BT" w:hAnsi="AvantGarde Bk BT" w:cs="AvantGarde Bk BT"/>
      <w:color w:val="000000"/>
      <w:sz w:val="24"/>
      <w:szCs w:val="24"/>
    </w:rPr>
  </w:style>
  <w:style w:type="paragraph" w:customStyle="1" w:styleId="Pa3">
    <w:name w:val="Pa3"/>
    <w:basedOn w:val="Default"/>
    <w:next w:val="Default"/>
    <w:uiPriority w:val="99"/>
    <w:rsid w:val="005C4E93"/>
    <w:pPr>
      <w:spacing w:line="201" w:lineRule="atLeast"/>
    </w:pPr>
    <w:rPr>
      <w:rFonts w:cs="Times New Roman"/>
      <w:color w:val="auto"/>
    </w:rPr>
  </w:style>
  <w:style w:type="paragraph" w:customStyle="1" w:styleId="Pa2">
    <w:name w:val="Pa2"/>
    <w:basedOn w:val="Default"/>
    <w:next w:val="Default"/>
    <w:uiPriority w:val="99"/>
    <w:rsid w:val="005C4E93"/>
    <w:pPr>
      <w:spacing w:line="201" w:lineRule="atLeast"/>
    </w:pPr>
    <w:rPr>
      <w:rFonts w:cs="Times New Roman"/>
      <w:color w:val="auto"/>
    </w:rPr>
  </w:style>
  <w:style w:type="paragraph" w:customStyle="1" w:styleId="Body">
    <w:name w:val="Body"/>
    <w:rsid w:val="00725E4F"/>
    <w:pPr>
      <w:pBdr>
        <w:top w:val="nil"/>
        <w:left w:val="nil"/>
        <w:bottom w:val="nil"/>
        <w:right w:val="nil"/>
        <w:between w:val="nil"/>
        <w:bar w:val="nil"/>
      </w:pBdr>
      <w:suppressAutoHyphens/>
    </w:pPr>
    <w:rPr>
      <w:rFonts w:ascii="Gill Sans MT" w:eastAsia="Gill Sans MT" w:hAnsi="Gill Sans MT" w:cs="Gill Sans MT"/>
      <w:color w:val="000000"/>
      <w:sz w:val="24"/>
      <w:szCs w:val="24"/>
      <w:u w:color="000000"/>
      <w:bdr w:val="nil"/>
      <w14:textOutline w14:w="0" w14:cap="flat" w14:cmpd="sng" w14:algn="ctr">
        <w14:noFill/>
        <w14:prstDash w14:val="solid"/>
        <w14:bevel/>
      </w14:textOutline>
    </w:rPr>
  </w:style>
  <w:style w:type="character" w:customStyle="1" w:styleId="Hyperlink1">
    <w:name w:val="Hyperlink.1"/>
    <w:basedOn w:val="DefaultParagraphFont"/>
    <w:rsid w:val="00725E4F"/>
    <w:rPr>
      <w:outline w:val="0"/>
      <w:color w:val="0000FF"/>
      <w:u w:val="single" w:color="0000FF"/>
      <w:lang w:val="en-US"/>
    </w:rPr>
  </w:style>
  <w:style w:type="paragraph" w:styleId="BalloonText">
    <w:name w:val="Balloon Text"/>
    <w:basedOn w:val="Normal"/>
    <w:link w:val="BalloonTextChar"/>
    <w:semiHidden/>
    <w:unhideWhenUsed/>
    <w:rsid w:val="00725E4F"/>
    <w:rPr>
      <w:rFonts w:ascii="Segoe UI" w:hAnsi="Segoe UI" w:cs="Segoe UI"/>
      <w:sz w:val="18"/>
      <w:szCs w:val="18"/>
    </w:rPr>
  </w:style>
  <w:style w:type="character" w:customStyle="1" w:styleId="BalloonTextChar">
    <w:name w:val="Balloon Text Char"/>
    <w:basedOn w:val="DefaultParagraphFont"/>
    <w:link w:val="BalloonText"/>
    <w:semiHidden/>
    <w:rsid w:val="00725E4F"/>
    <w:rPr>
      <w:rFonts w:ascii="Segoe UI" w:hAnsi="Segoe UI" w:cs="Segoe UI"/>
      <w:sz w:val="18"/>
      <w:szCs w:val="18"/>
      <w:lang w:eastAsia="en-US"/>
    </w:rPr>
  </w:style>
  <w:style w:type="character" w:customStyle="1" w:styleId="Heading2Char">
    <w:name w:val="Heading 2 Char"/>
    <w:basedOn w:val="DefaultParagraphFont"/>
    <w:link w:val="Heading2"/>
    <w:uiPriority w:val="9"/>
    <w:rsid w:val="000D53EB"/>
    <w:rPr>
      <w:b/>
      <w:bCs/>
      <w:sz w:val="36"/>
      <w:szCs w:val="36"/>
    </w:rPr>
  </w:style>
  <w:style w:type="paragraph" w:styleId="FootnoteText">
    <w:name w:val="footnote text"/>
    <w:basedOn w:val="Normal"/>
    <w:link w:val="FootnoteTextChar"/>
    <w:semiHidden/>
    <w:unhideWhenUsed/>
    <w:rsid w:val="000D53EB"/>
    <w:rPr>
      <w:sz w:val="20"/>
      <w:szCs w:val="20"/>
    </w:rPr>
  </w:style>
  <w:style w:type="character" w:customStyle="1" w:styleId="FootnoteTextChar">
    <w:name w:val="Footnote Text Char"/>
    <w:basedOn w:val="DefaultParagraphFont"/>
    <w:link w:val="FootnoteText"/>
    <w:semiHidden/>
    <w:rsid w:val="000D53EB"/>
    <w:rPr>
      <w:rFonts w:ascii="Gill Sans MT" w:hAnsi="Gill Sans MT"/>
      <w:lang w:eastAsia="en-US"/>
    </w:rPr>
  </w:style>
  <w:style w:type="character" w:styleId="FootnoteReference">
    <w:name w:val="footnote reference"/>
    <w:basedOn w:val="DefaultParagraphFont"/>
    <w:semiHidden/>
    <w:unhideWhenUsed/>
    <w:rsid w:val="000D53EB"/>
    <w:rPr>
      <w:vertAlign w:val="superscript"/>
    </w:rPr>
  </w:style>
  <w:style w:type="paragraph" w:styleId="NormalWeb">
    <w:name w:val="Normal (Web)"/>
    <w:basedOn w:val="Normal"/>
    <w:uiPriority w:val="99"/>
    <w:semiHidden/>
    <w:unhideWhenUsed/>
    <w:rsid w:val="000D53EB"/>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3B172C"/>
    <w:pPr>
      <w:tabs>
        <w:tab w:val="center" w:pos="4513"/>
        <w:tab w:val="right" w:pos="9026"/>
      </w:tabs>
    </w:pPr>
  </w:style>
  <w:style w:type="character" w:customStyle="1" w:styleId="HeaderChar">
    <w:name w:val="Header Char"/>
    <w:basedOn w:val="DefaultParagraphFont"/>
    <w:link w:val="Header"/>
    <w:rsid w:val="003B172C"/>
    <w:rPr>
      <w:rFonts w:ascii="Gill Sans MT" w:hAnsi="Gill Sans MT"/>
      <w:sz w:val="24"/>
      <w:szCs w:val="24"/>
      <w:lang w:eastAsia="en-US"/>
    </w:rPr>
  </w:style>
  <w:style w:type="paragraph" w:styleId="Footer">
    <w:name w:val="footer"/>
    <w:basedOn w:val="Normal"/>
    <w:link w:val="FooterChar"/>
    <w:unhideWhenUsed/>
    <w:rsid w:val="003B172C"/>
    <w:pPr>
      <w:tabs>
        <w:tab w:val="center" w:pos="4513"/>
        <w:tab w:val="right" w:pos="9026"/>
      </w:tabs>
    </w:pPr>
  </w:style>
  <w:style w:type="character" w:customStyle="1" w:styleId="FooterChar">
    <w:name w:val="Footer Char"/>
    <w:basedOn w:val="DefaultParagraphFont"/>
    <w:link w:val="Footer"/>
    <w:rsid w:val="003B172C"/>
    <w:rPr>
      <w:rFonts w:ascii="Gill Sans MT" w:hAnsi="Gill Sans MT"/>
      <w:sz w:val="24"/>
      <w:szCs w:val="24"/>
      <w:lang w:eastAsia="en-US"/>
    </w:rPr>
  </w:style>
  <w:style w:type="character" w:styleId="FollowedHyperlink">
    <w:name w:val="FollowedHyperlink"/>
    <w:basedOn w:val="DefaultParagraphFont"/>
    <w:semiHidden/>
    <w:unhideWhenUsed/>
    <w:rsid w:val="001B47AE"/>
    <w:rPr>
      <w:color w:val="800080" w:themeColor="followedHyperlink"/>
      <w:u w:val="single"/>
    </w:rPr>
  </w:style>
  <w:style w:type="table" w:styleId="TableGrid">
    <w:name w:val="Table Grid"/>
    <w:basedOn w:val="TableNormal"/>
    <w:rsid w:val="00200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369346">
      <w:bodyDiv w:val="1"/>
      <w:marLeft w:val="0"/>
      <w:marRight w:val="0"/>
      <w:marTop w:val="0"/>
      <w:marBottom w:val="0"/>
      <w:divBdr>
        <w:top w:val="none" w:sz="0" w:space="0" w:color="auto"/>
        <w:left w:val="none" w:sz="0" w:space="0" w:color="auto"/>
        <w:bottom w:val="none" w:sz="0" w:space="0" w:color="auto"/>
        <w:right w:val="none" w:sz="0" w:space="0" w:color="auto"/>
      </w:divBdr>
    </w:div>
    <w:div w:id="577594704">
      <w:bodyDiv w:val="1"/>
      <w:marLeft w:val="0"/>
      <w:marRight w:val="0"/>
      <w:marTop w:val="0"/>
      <w:marBottom w:val="0"/>
      <w:divBdr>
        <w:top w:val="none" w:sz="0" w:space="0" w:color="auto"/>
        <w:left w:val="none" w:sz="0" w:space="0" w:color="auto"/>
        <w:bottom w:val="none" w:sz="0" w:space="0" w:color="auto"/>
        <w:right w:val="none" w:sz="0" w:space="0" w:color="auto"/>
      </w:divBdr>
      <w:divsChild>
        <w:div w:id="1716810154">
          <w:marLeft w:val="0"/>
          <w:marRight w:val="0"/>
          <w:marTop w:val="0"/>
          <w:marBottom w:val="0"/>
          <w:divBdr>
            <w:top w:val="none" w:sz="0" w:space="0" w:color="auto"/>
            <w:left w:val="none" w:sz="0" w:space="0" w:color="auto"/>
            <w:bottom w:val="none" w:sz="0" w:space="0" w:color="auto"/>
            <w:right w:val="none" w:sz="0" w:space="0" w:color="auto"/>
          </w:divBdr>
          <w:divsChild>
            <w:div w:id="625504760">
              <w:marLeft w:val="0"/>
              <w:marRight w:val="0"/>
              <w:marTop w:val="0"/>
              <w:marBottom w:val="0"/>
              <w:divBdr>
                <w:top w:val="none" w:sz="0" w:space="0" w:color="auto"/>
                <w:left w:val="none" w:sz="0" w:space="0" w:color="auto"/>
                <w:bottom w:val="none" w:sz="0" w:space="0" w:color="auto"/>
                <w:right w:val="none" w:sz="0" w:space="0" w:color="auto"/>
              </w:divBdr>
              <w:divsChild>
                <w:div w:id="1744568415">
                  <w:marLeft w:val="0"/>
                  <w:marRight w:val="0"/>
                  <w:marTop w:val="0"/>
                  <w:marBottom w:val="336"/>
                  <w:divBdr>
                    <w:top w:val="none" w:sz="0" w:space="0" w:color="auto"/>
                    <w:left w:val="none" w:sz="0" w:space="0" w:color="auto"/>
                    <w:bottom w:val="none" w:sz="0" w:space="0" w:color="auto"/>
                    <w:right w:val="none" w:sz="0" w:space="0" w:color="auto"/>
                  </w:divBdr>
                </w:div>
                <w:div w:id="1199321586">
                  <w:marLeft w:val="0"/>
                  <w:marRight w:val="0"/>
                  <w:marTop w:val="0"/>
                  <w:marBottom w:val="336"/>
                  <w:divBdr>
                    <w:top w:val="none" w:sz="0" w:space="0" w:color="auto"/>
                    <w:left w:val="none" w:sz="0" w:space="0" w:color="auto"/>
                    <w:bottom w:val="none" w:sz="0" w:space="0" w:color="auto"/>
                    <w:right w:val="none" w:sz="0" w:space="0" w:color="auto"/>
                  </w:divBdr>
                </w:div>
                <w:div w:id="71631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98369">
      <w:bodyDiv w:val="1"/>
      <w:marLeft w:val="0"/>
      <w:marRight w:val="0"/>
      <w:marTop w:val="0"/>
      <w:marBottom w:val="0"/>
      <w:divBdr>
        <w:top w:val="none" w:sz="0" w:space="0" w:color="auto"/>
        <w:left w:val="none" w:sz="0" w:space="0" w:color="auto"/>
        <w:bottom w:val="none" w:sz="0" w:space="0" w:color="auto"/>
        <w:right w:val="none" w:sz="0" w:space="0" w:color="auto"/>
      </w:divBdr>
      <w:divsChild>
        <w:div w:id="82459664">
          <w:marLeft w:val="0"/>
          <w:marRight w:val="0"/>
          <w:marTop w:val="0"/>
          <w:marBottom w:val="0"/>
          <w:divBdr>
            <w:top w:val="none" w:sz="0" w:space="0" w:color="auto"/>
            <w:left w:val="none" w:sz="0" w:space="0" w:color="auto"/>
            <w:bottom w:val="none" w:sz="0" w:space="0" w:color="auto"/>
            <w:right w:val="none" w:sz="0" w:space="0" w:color="auto"/>
          </w:divBdr>
        </w:div>
      </w:divsChild>
    </w:div>
    <w:div w:id="16234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49086/Project_Business_Case_2018.pdf" TargetMode="External"/><Relationship Id="rId13" Type="http://schemas.openxmlformats.org/officeDocument/2006/relationships/hyperlink" Target="https://www.councils.coop/resources/dp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k.coop/directo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coop/start-new-co-op/star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o-op.ac.uk/online-short-cours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uk.coop/resources/model-governing-documents" TargetMode="External"/><Relationship Id="rId14" Type="http://schemas.openxmlformats.org/officeDocument/2006/relationships/hyperlink" Target="https://www.gov.uk/government/case-studies/possabilities-a-public-service-mutual-in-adult-social-ca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C8E55-52F0-4668-8C1F-B60B6919A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2639</Words>
  <Characters>15046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Delt Shared Services Ltd</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Peachey, Anna</dc:creator>
  <cp:keywords/>
  <dc:description/>
  <cp:lastModifiedBy>andrewhuckerby</cp:lastModifiedBy>
  <cp:revision>19</cp:revision>
  <dcterms:created xsi:type="dcterms:W3CDTF">2023-05-04T10:35:00Z</dcterms:created>
  <dcterms:modified xsi:type="dcterms:W3CDTF">2023-05-04T10:54:00Z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e41a6f-20d9-495c-ab00-eea5f6384699_Enabled">
    <vt:lpwstr>true</vt:lpwstr>
  </property>
  <property fmtid="{D5CDD505-2E9C-101B-9397-08002B2CF9AE}" pid="3" name="MSIP_Label_17e41a6f-20d9-495c-ab00-eea5f6384699_SetDate">
    <vt:lpwstr>2020-10-12T16:49:34Z</vt:lpwstr>
  </property>
  <property fmtid="{D5CDD505-2E9C-101B-9397-08002B2CF9AE}" pid="4" name="MSIP_Label_17e41a6f-20d9-495c-ab00-eea5f6384699_Method">
    <vt:lpwstr>Privileged</vt:lpwstr>
  </property>
  <property fmtid="{D5CDD505-2E9C-101B-9397-08002B2CF9AE}" pid="5" name="MSIP_Label_17e41a6f-20d9-495c-ab00-eea5f6384699_Name">
    <vt:lpwstr>17e41a6f-20d9-495c-ab00-eea5f6384699</vt:lpwstr>
  </property>
  <property fmtid="{D5CDD505-2E9C-101B-9397-08002B2CF9AE}" pid="6" name="MSIP_Label_17e41a6f-20d9-495c-ab00-eea5f6384699_SiteId">
    <vt:lpwstr>a9a3c3d1-fc0f-4943-bc2a-d73e388cc2df</vt:lpwstr>
  </property>
  <property fmtid="{D5CDD505-2E9C-101B-9397-08002B2CF9AE}" pid="7" name="MSIP_Label_17e41a6f-20d9-495c-ab00-eea5f6384699_ActionId">
    <vt:lpwstr>d70abd0e-13d8-493b-9538-0000535315af</vt:lpwstr>
  </property>
  <property fmtid="{D5CDD505-2E9C-101B-9397-08002B2CF9AE}" pid="8" name="MSIP_Label_17e41a6f-20d9-495c-ab00-eea5f6384699_ContentBits">
    <vt:lpwstr>1</vt:lpwstr>
  </property>
</Properties>
</file>